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九江市理工职业技术学校</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2020年</w:t>
      </w:r>
      <w:r>
        <w:rPr>
          <w:rFonts w:hint="eastAsia" w:ascii="方正小标宋简体" w:hAnsi="方正小标宋简体" w:eastAsia="方正小标宋简体" w:cs="方正小标宋简体"/>
          <w:color w:val="auto"/>
          <w:sz w:val="44"/>
          <w:szCs w:val="44"/>
        </w:rPr>
        <w:t>中等职业</w:t>
      </w:r>
      <w:r>
        <w:rPr>
          <w:rFonts w:hint="eastAsia" w:ascii="方正小标宋简体" w:hAnsi="方正小标宋简体" w:eastAsia="方正小标宋简体" w:cs="方正小标宋简体"/>
          <w:color w:val="auto"/>
          <w:sz w:val="44"/>
          <w:szCs w:val="44"/>
          <w:lang w:eastAsia="zh-CN"/>
        </w:rPr>
        <w:t>教育</w:t>
      </w:r>
      <w:r>
        <w:rPr>
          <w:rFonts w:hint="eastAsia" w:ascii="方正小标宋简体" w:hAnsi="方正小标宋简体" w:eastAsia="方正小标宋简体" w:cs="方正小标宋简体"/>
          <w:color w:val="auto"/>
          <w:sz w:val="44"/>
          <w:szCs w:val="44"/>
        </w:rPr>
        <w:t>质量</w:t>
      </w:r>
      <w:r>
        <w:rPr>
          <w:rFonts w:hint="eastAsia" w:ascii="方正小标宋简体" w:hAnsi="方正小标宋简体" w:eastAsia="方正小标宋简体" w:cs="方正小标宋简体"/>
          <w:color w:val="auto"/>
          <w:sz w:val="44"/>
          <w:szCs w:val="44"/>
          <w:lang w:eastAsia="zh-CN"/>
        </w:rPr>
        <w:t>年度</w:t>
      </w:r>
      <w:r>
        <w:rPr>
          <w:rFonts w:hint="eastAsia" w:ascii="方正小标宋简体" w:hAnsi="方正小标宋简体" w:eastAsia="方正小标宋简体" w:cs="方正小标宋简体"/>
          <w:color w:val="auto"/>
          <w:sz w:val="44"/>
          <w:szCs w:val="44"/>
        </w:rPr>
        <w:t>报告</w:t>
      </w:r>
    </w:p>
    <w:p>
      <w:pPr>
        <w:spacing w:line="560" w:lineRule="exact"/>
        <w:ind w:firstLine="600"/>
        <w:rPr>
          <w:rFonts w:hint="eastAsia" w:ascii="仿宋_GB2312" w:hAnsi="仿宋_GB2312" w:eastAsia="仿宋_GB2312" w:cs="仿宋_GB2312"/>
          <w:color w:val="auto"/>
          <w:sz w:val="32"/>
          <w:szCs w:val="32"/>
        </w:rPr>
      </w:pPr>
    </w:p>
    <w:p>
      <w:pPr>
        <w:spacing w:line="560" w:lineRule="exact"/>
        <w:ind w:firstLine="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根据江西省教育厅</w:t>
      </w:r>
      <w:r>
        <w:rPr>
          <w:rFonts w:hint="eastAsia" w:ascii="仿宋_GB2312" w:hAnsi="仿宋_GB2312" w:eastAsia="仿宋_GB2312" w:cs="仿宋_GB2312"/>
          <w:color w:val="auto"/>
          <w:sz w:val="32"/>
          <w:szCs w:val="32"/>
          <w:lang w:eastAsia="zh-CN"/>
        </w:rPr>
        <w:t>职成处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关于做好</w:t>
      </w:r>
      <w:r>
        <w:rPr>
          <w:rFonts w:hint="eastAsia" w:ascii="仿宋_GB2312" w:hAnsi="仿宋_GB2312" w:eastAsia="仿宋_GB2312" w:cs="仿宋_GB2312"/>
          <w:color w:val="auto"/>
          <w:sz w:val="32"/>
          <w:szCs w:val="32"/>
          <w:lang w:val="en-US" w:eastAsia="zh-CN"/>
        </w:rPr>
        <w:t>2020年度中等职业教育质量报告编制、发布和报送工作的通知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（赣教职成函</w:t>
      </w:r>
      <w:r>
        <w:rPr>
          <w:rFonts w:hint="eastAsia" w:ascii="仿宋_GB2312" w:hAnsi="仿宋_GB2312" w:eastAsia="仿宋_GB2312" w:cs="仿宋_GB2312"/>
          <w:color w:val="auto"/>
          <w:sz w:val="32"/>
          <w:szCs w:val="32"/>
          <w:lang w:val="en-US" w:eastAsia="zh-CN"/>
        </w:rPr>
        <w:t>[2020]45号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文件精神，现将我校20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年度教育质量情况报告如下。</w:t>
      </w:r>
    </w:p>
    <w:p>
      <w:pPr>
        <w:spacing w:line="560" w:lineRule="exact"/>
        <w:ind w:firstLine="6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1.学校情况</w:t>
      </w:r>
    </w:p>
    <w:p>
      <w:pPr>
        <w:spacing w:line="560" w:lineRule="exact"/>
        <w:ind w:firstLine="600"/>
        <w:rPr>
          <w:rFonts w:ascii="Times New Roman" w:hAnsi="Times New Roman" w:eastAsia="仿宋_GB2312" w:cs="Times New Roman"/>
          <w:color w:val="auto"/>
          <w:sz w:val="32"/>
          <w:szCs w:val="32"/>
        </w:rPr>
      </w:pPr>
      <w:r>
        <w:rPr>
          <w:rFonts w:hint="eastAsia" w:ascii="仿宋_GB2312" w:hAnsi="仿宋_GB2312" w:eastAsia="仿宋_GB2312" w:cs="仿宋_GB2312"/>
          <w:b/>
          <w:bCs/>
          <w:color w:val="auto"/>
          <w:sz w:val="32"/>
          <w:szCs w:val="32"/>
        </w:rPr>
        <w:t>1.1学校概况</w:t>
      </w:r>
      <w:r>
        <w:rPr>
          <w:rFonts w:ascii="Times New Roman" w:hAnsi="Times New Roman" w:eastAsia="仿宋_GB2312" w:cs="Times New Roman"/>
          <w:b/>
          <w:bCs/>
          <w:color w:val="auto"/>
          <w:sz w:val="32"/>
          <w:szCs w:val="32"/>
        </w:rPr>
        <w:t>。</w:t>
      </w:r>
    </w:p>
    <w:p>
      <w:pPr>
        <w:spacing w:line="560" w:lineRule="exact"/>
        <w:ind w:firstLine="600"/>
        <w:rPr>
          <w:rFonts w:hint="eastAsia" w:ascii="仿宋_GB2312" w:hAnsi="仿宋_GB2312" w:eastAsia="仿宋_GB2312" w:cs="仿宋_GB2312"/>
          <w:color w:val="auto"/>
          <w:sz w:val="32"/>
          <w:szCs w:val="32"/>
          <w:lang w:eastAsia="zh-CN"/>
        </w:rPr>
      </w:pPr>
      <w:r>
        <w:rPr>
          <w:rFonts w:hint="eastAsia" w:ascii="Times New Roman" w:hAnsi="Times New Roman" w:eastAsia="仿宋_GB2312" w:cs="Times New Roman"/>
          <w:color w:val="auto"/>
          <w:sz w:val="32"/>
          <w:szCs w:val="32"/>
        </w:rPr>
        <w:t>九江市理工职业技术学校创办于</w:t>
      </w:r>
      <w:r>
        <w:rPr>
          <w:rFonts w:hint="eastAsia" w:ascii="仿宋_GB2312" w:hAnsi="仿宋_GB2312" w:eastAsia="仿宋_GB2312" w:cs="仿宋_GB2312"/>
          <w:color w:val="auto"/>
          <w:sz w:val="32"/>
          <w:szCs w:val="32"/>
        </w:rPr>
        <w:t>2009年7月，是一所</w:t>
      </w:r>
      <w:r>
        <w:rPr>
          <w:rFonts w:hint="eastAsia" w:ascii="仿宋_GB2312" w:hAnsi="仿宋_GB2312" w:eastAsia="仿宋_GB2312" w:cs="仿宋_GB2312"/>
          <w:color w:val="auto"/>
          <w:sz w:val="32"/>
          <w:szCs w:val="32"/>
          <w:lang w:eastAsia="zh-CN"/>
        </w:rPr>
        <w:t>全日制</w:t>
      </w:r>
      <w:r>
        <w:rPr>
          <w:rFonts w:hint="eastAsia" w:ascii="仿宋_GB2312" w:hAnsi="仿宋_GB2312" w:eastAsia="仿宋_GB2312" w:cs="仿宋_GB2312"/>
          <w:color w:val="auto"/>
          <w:sz w:val="32"/>
          <w:szCs w:val="32"/>
        </w:rPr>
        <w:t>民办中等职业学校</w:t>
      </w:r>
      <w:r>
        <w:rPr>
          <w:rFonts w:hint="eastAsia" w:ascii="仿宋_GB2312" w:hAnsi="仿宋_GB2312" w:eastAsia="仿宋_GB2312" w:cs="仿宋_GB2312"/>
          <w:color w:val="auto"/>
          <w:sz w:val="32"/>
          <w:szCs w:val="32"/>
          <w:lang w:eastAsia="zh-CN"/>
        </w:rPr>
        <w:t>，隶属于</w:t>
      </w:r>
      <w:r>
        <w:rPr>
          <w:rFonts w:hint="eastAsia" w:ascii="仿宋_GB2312" w:hAnsi="仿宋_GB2312" w:eastAsia="仿宋_GB2312" w:cs="仿宋_GB2312"/>
          <w:color w:val="auto"/>
          <w:sz w:val="32"/>
          <w:szCs w:val="32"/>
        </w:rPr>
        <w:t>九江市教育局</w:t>
      </w:r>
      <w:r>
        <w:rPr>
          <w:rFonts w:hint="eastAsia" w:ascii="仿宋_GB2312" w:hAnsi="仿宋_GB2312" w:eastAsia="仿宋_GB2312" w:cs="仿宋_GB2312"/>
          <w:color w:val="auto"/>
          <w:sz w:val="32"/>
          <w:szCs w:val="32"/>
          <w:lang w:eastAsia="zh-CN"/>
        </w:rPr>
        <w:t>管理。</w:t>
      </w:r>
    </w:p>
    <w:p>
      <w:pPr>
        <w:spacing w:line="560" w:lineRule="exact"/>
        <w:ind w:firstLine="600"/>
        <w:rPr>
          <w:rFonts w:hint="eastAsia"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学校位于国家级九江经济技术开发区(出口加工区)</w:t>
      </w:r>
      <w:r>
        <w:rPr>
          <w:rFonts w:hint="eastAsia" w:ascii="仿宋_GB2312" w:hAnsi="仿宋_GB2312" w:eastAsia="仿宋_GB2312" w:cs="仿宋_GB2312"/>
          <w:color w:val="auto"/>
          <w:sz w:val="32"/>
          <w:szCs w:val="32"/>
          <w:lang w:eastAsia="zh-CN"/>
        </w:rPr>
        <w:t>汇源路</w:t>
      </w:r>
      <w:r>
        <w:rPr>
          <w:rFonts w:hint="eastAsia" w:ascii="仿宋_GB2312" w:hAnsi="仿宋_GB2312" w:eastAsia="仿宋_GB2312" w:cs="仿宋_GB2312"/>
          <w:color w:val="auto"/>
          <w:sz w:val="32"/>
          <w:szCs w:val="32"/>
          <w:lang w:val="en-US" w:eastAsia="zh-CN"/>
        </w:rPr>
        <w:t>8号。</w:t>
      </w:r>
      <w:r>
        <w:rPr>
          <w:rFonts w:hint="eastAsia" w:ascii="仿宋_GB2312" w:hAnsi="仿宋_GB2312" w:eastAsia="仿宋_GB2312" w:cs="仿宋_GB2312"/>
          <w:color w:val="auto"/>
          <w:sz w:val="32"/>
          <w:szCs w:val="32"/>
        </w:rPr>
        <w:t>校园占地面积</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亩，校舍建筑面积</w:t>
      </w:r>
      <w:r>
        <w:rPr>
          <w:rFonts w:hint="eastAsia" w:ascii="仿宋_GB2312" w:hAnsi="仿宋_GB2312" w:eastAsia="仿宋_GB2312" w:cs="仿宋_GB2312"/>
          <w:color w:val="auto"/>
          <w:sz w:val="32"/>
          <w:szCs w:val="32"/>
          <w:lang w:val="en-US" w:eastAsia="zh-CN"/>
        </w:rPr>
        <w:t>5.16</w:t>
      </w:r>
      <w:r>
        <w:rPr>
          <w:rFonts w:hint="eastAsia" w:ascii="仿宋_GB2312" w:hAnsi="仿宋_GB2312" w:eastAsia="仿宋_GB2312" w:cs="仿宋_GB2312"/>
          <w:color w:val="auto"/>
          <w:sz w:val="32"/>
          <w:szCs w:val="32"/>
        </w:rPr>
        <w:t>万平方米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固定资产总值1.</w:t>
      </w:r>
      <w:r>
        <w:rPr>
          <w:rFonts w:hint="eastAsia" w:ascii="仿宋_GB2312" w:hAnsi="仿宋_GB2312" w:eastAsia="仿宋_GB2312" w:cs="仿宋_GB2312"/>
          <w:color w:val="auto"/>
          <w:sz w:val="32"/>
          <w:szCs w:val="32"/>
          <w:lang w:val="en-US" w:eastAsia="zh-CN"/>
        </w:rPr>
        <w:t>71</w:t>
      </w:r>
      <w:r>
        <w:rPr>
          <w:rFonts w:hint="eastAsia" w:ascii="仿宋_GB2312" w:hAnsi="仿宋_GB2312" w:eastAsia="仿宋_GB2312" w:cs="仿宋_GB2312"/>
          <w:color w:val="auto"/>
          <w:sz w:val="32"/>
          <w:szCs w:val="32"/>
        </w:rPr>
        <w:t>亿元，其中教学仪器设备</w:t>
      </w:r>
      <w:r>
        <w:rPr>
          <w:rFonts w:hint="eastAsia" w:ascii="仿宋_GB2312" w:hAnsi="仿宋_GB2312" w:eastAsia="仿宋_GB2312" w:cs="仿宋_GB2312"/>
          <w:color w:val="auto"/>
          <w:sz w:val="32"/>
          <w:szCs w:val="32"/>
          <w:lang w:val="en-US" w:eastAsia="zh-CN"/>
        </w:rPr>
        <w:t>798.3</w:t>
      </w:r>
      <w:r>
        <w:rPr>
          <w:rFonts w:hint="eastAsia" w:ascii="仿宋_GB2312" w:hAnsi="仿宋_GB2312" w:eastAsia="仿宋_GB2312" w:cs="仿宋_GB2312"/>
          <w:color w:val="auto"/>
          <w:sz w:val="32"/>
          <w:szCs w:val="32"/>
        </w:rPr>
        <w:t>万元。</w:t>
      </w:r>
    </w:p>
    <w:p>
      <w:pPr>
        <w:spacing w:line="560" w:lineRule="exact"/>
        <w:ind w:firstLine="600"/>
        <w:rPr>
          <w:rFonts w:hint="eastAsia" w:ascii="仿宋_GB2312" w:hAnsi="仿宋_GB2312" w:eastAsia="仿宋_GB2312" w:cs="仿宋_GB2312"/>
          <w:strike w:val="0"/>
          <w:color w:val="auto"/>
          <w:sz w:val="32"/>
          <w:szCs w:val="32"/>
          <w:u w:val="none"/>
        </w:rPr>
      </w:pPr>
      <w:r>
        <w:rPr>
          <w:rFonts w:hint="eastAsia" w:ascii="仿宋_GB2312" w:hAnsi="仿宋_GB2312" w:eastAsia="仿宋_GB2312" w:cs="仿宋_GB2312"/>
          <w:strike w:val="0"/>
          <w:dstrike w:val="0"/>
          <w:color w:val="auto"/>
          <w:sz w:val="32"/>
          <w:szCs w:val="32"/>
          <w:u w:val="none"/>
        </w:rPr>
        <w:t>现开设数控技术应用、汽车运用与维修、计算机平面设计、学前教育、电子商务、</w:t>
      </w:r>
      <w:r>
        <w:rPr>
          <w:rFonts w:hint="eastAsia" w:ascii="仿宋_GB2312" w:hAnsi="仿宋_GB2312" w:eastAsia="仿宋_GB2312" w:cs="仿宋_GB2312"/>
          <w:strike w:val="0"/>
          <w:dstrike w:val="0"/>
          <w:color w:val="auto"/>
          <w:sz w:val="32"/>
          <w:szCs w:val="32"/>
          <w:u w:val="none"/>
          <w:lang w:eastAsia="zh-CN"/>
        </w:rPr>
        <w:t>运动训练</w:t>
      </w:r>
      <w:r>
        <w:rPr>
          <w:rFonts w:hint="eastAsia" w:ascii="仿宋_GB2312" w:hAnsi="仿宋_GB2312" w:eastAsia="仿宋_GB2312" w:cs="仿宋_GB2312"/>
          <w:strike w:val="0"/>
          <w:dstrike w:val="0"/>
          <w:color w:val="auto"/>
          <w:sz w:val="32"/>
          <w:szCs w:val="32"/>
          <w:u w:val="none"/>
        </w:rPr>
        <w:t>等</w:t>
      </w:r>
      <w:r>
        <w:rPr>
          <w:rFonts w:hint="eastAsia" w:ascii="仿宋_GB2312" w:hAnsi="仿宋_GB2312" w:eastAsia="仿宋_GB2312" w:cs="仿宋_GB2312"/>
          <w:strike w:val="0"/>
          <w:dstrike w:val="0"/>
          <w:color w:val="auto"/>
          <w:sz w:val="32"/>
          <w:szCs w:val="32"/>
          <w:u w:val="none"/>
          <w:lang w:val="en-US" w:eastAsia="zh-CN"/>
        </w:rPr>
        <w:t>13</w:t>
      </w:r>
      <w:r>
        <w:rPr>
          <w:rFonts w:hint="eastAsia" w:ascii="仿宋_GB2312" w:hAnsi="仿宋_GB2312" w:eastAsia="仿宋_GB2312" w:cs="仿宋_GB2312"/>
          <w:strike w:val="0"/>
          <w:dstrike w:val="0"/>
          <w:color w:val="auto"/>
          <w:sz w:val="32"/>
          <w:szCs w:val="32"/>
          <w:u w:val="none"/>
        </w:rPr>
        <w:t>专业，在校生</w:t>
      </w:r>
      <w:r>
        <w:rPr>
          <w:rFonts w:hint="eastAsia" w:ascii="仿宋_GB2312" w:hAnsi="仿宋_GB2312" w:eastAsia="仿宋_GB2312" w:cs="仿宋_GB2312"/>
          <w:strike w:val="0"/>
          <w:dstrike w:val="0"/>
          <w:color w:val="auto"/>
          <w:sz w:val="32"/>
          <w:szCs w:val="32"/>
          <w:u w:val="none"/>
          <w:lang w:val="en-US" w:eastAsia="zh-CN"/>
        </w:rPr>
        <w:t>2532</w:t>
      </w:r>
      <w:r>
        <w:rPr>
          <w:rFonts w:hint="eastAsia" w:ascii="仿宋_GB2312" w:hAnsi="仿宋_GB2312" w:eastAsia="仿宋_GB2312" w:cs="仿宋_GB2312"/>
          <w:strike w:val="0"/>
          <w:dstrike w:val="0"/>
          <w:color w:val="auto"/>
          <w:sz w:val="32"/>
          <w:szCs w:val="32"/>
          <w:u w:val="none"/>
        </w:rPr>
        <w:t>人。现有教职员工</w:t>
      </w:r>
      <w:r>
        <w:rPr>
          <w:rFonts w:hint="eastAsia" w:ascii="仿宋_GB2312" w:hAnsi="仿宋_GB2312" w:eastAsia="仿宋_GB2312" w:cs="仿宋_GB2312"/>
          <w:strike w:val="0"/>
          <w:dstrike w:val="0"/>
          <w:color w:val="auto"/>
          <w:sz w:val="32"/>
          <w:szCs w:val="32"/>
          <w:u w:val="none"/>
          <w:lang w:val="en-US" w:eastAsia="zh-CN"/>
        </w:rPr>
        <w:t>167</w:t>
      </w:r>
      <w:r>
        <w:rPr>
          <w:rFonts w:hint="eastAsia" w:ascii="仿宋_GB2312" w:hAnsi="仿宋_GB2312" w:eastAsia="仿宋_GB2312" w:cs="仿宋_GB2312"/>
          <w:strike w:val="0"/>
          <w:dstrike w:val="0"/>
          <w:color w:val="auto"/>
          <w:sz w:val="32"/>
          <w:szCs w:val="32"/>
          <w:u w:val="none"/>
        </w:rPr>
        <w:t>人，其中专任教师</w:t>
      </w:r>
      <w:r>
        <w:rPr>
          <w:rFonts w:hint="eastAsia" w:ascii="仿宋_GB2312" w:hAnsi="仿宋_GB2312" w:eastAsia="仿宋_GB2312" w:cs="仿宋_GB2312"/>
          <w:strike w:val="0"/>
          <w:dstrike w:val="0"/>
          <w:color w:val="auto"/>
          <w:sz w:val="32"/>
          <w:szCs w:val="32"/>
          <w:u w:val="none"/>
          <w:lang w:val="en-US" w:eastAsia="zh-CN"/>
        </w:rPr>
        <w:t>128</w:t>
      </w:r>
      <w:r>
        <w:rPr>
          <w:rFonts w:hint="eastAsia" w:ascii="仿宋_GB2312" w:hAnsi="仿宋_GB2312" w:eastAsia="仿宋_GB2312" w:cs="仿宋_GB2312"/>
          <w:strike w:val="0"/>
          <w:dstrike w:val="0"/>
          <w:color w:val="auto"/>
          <w:sz w:val="32"/>
          <w:szCs w:val="32"/>
          <w:u w:val="none"/>
        </w:rPr>
        <w:t>人</w:t>
      </w:r>
      <w:r>
        <w:rPr>
          <w:rFonts w:hint="eastAsia" w:ascii="仿宋_GB2312" w:hAnsi="仿宋_GB2312" w:eastAsia="仿宋_GB2312" w:cs="仿宋_GB2312"/>
          <w:strike w:val="0"/>
          <w:dstrike w:val="0"/>
          <w:color w:val="auto"/>
          <w:sz w:val="32"/>
          <w:szCs w:val="32"/>
          <w:u w:val="none"/>
          <w:lang w:eastAsia="zh-CN"/>
        </w:rPr>
        <w:t>。聘请校外兼职教师</w:t>
      </w:r>
      <w:r>
        <w:rPr>
          <w:rFonts w:hint="eastAsia" w:ascii="仿宋_GB2312" w:hAnsi="仿宋_GB2312" w:eastAsia="仿宋_GB2312" w:cs="仿宋_GB2312"/>
          <w:strike w:val="0"/>
          <w:dstrike w:val="0"/>
          <w:color w:val="auto"/>
          <w:sz w:val="32"/>
          <w:szCs w:val="32"/>
          <w:u w:val="none"/>
          <w:lang w:val="en-US" w:eastAsia="zh-CN"/>
        </w:rPr>
        <w:t>7人</w:t>
      </w:r>
      <w:r>
        <w:rPr>
          <w:rFonts w:hint="eastAsia" w:ascii="仿宋_GB2312" w:hAnsi="仿宋_GB2312" w:eastAsia="仿宋_GB2312" w:cs="仿宋_GB2312"/>
          <w:strike w:val="0"/>
          <w:dstrike w:val="0"/>
          <w:color w:val="auto"/>
          <w:sz w:val="32"/>
          <w:szCs w:val="32"/>
          <w:u w:val="none"/>
        </w:rPr>
        <w:t>。</w:t>
      </w:r>
    </w:p>
    <w:p>
      <w:pPr>
        <w:spacing w:line="560" w:lineRule="exact"/>
        <w:ind w:firstLine="600"/>
        <w:rPr>
          <w:rFonts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lang w:eastAsia="zh-CN"/>
        </w:rPr>
        <w:t>学</w:t>
      </w:r>
      <w:r>
        <w:rPr>
          <w:rFonts w:hint="eastAsia" w:ascii="仿宋_GB2312" w:hAnsi="仿宋_GB2312" w:eastAsia="仿宋_GB2312" w:cs="仿宋_GB2312"/>
          <w:color w:val="auto"/>
          <w:sz w:val="32"/>
          <w:szCs w:val="32"/>
        </w:rPr>
        <w:t>校</w:t>
      </w:r>
      <w:r>
        <w:rPr>
          <w:rFonts w:hint="eastAsia" w:ascii="仿宋_GB2312" w:hAnsi="仿宋_GB2312" w:eastAsia="仿宋_GB2312" w:cs="仿宋_GB2312"/>
          <w:color w:val="auto"/>
          <w:sz w:val="32"/>
          <w:szCs w:val="32"/>
          <w:lang w:eastAsia="zh-CN"/>
        </w:rPr>
        <w:t>坚持以习近平新时代中国特色社会主义思想为指导，全面贯彻党的教育方针，</w:t>
      </w:r>
      <w:r>
        <w:rPr>
          <w:rFonts w:hint="eastAsia" w:ascii="仿宋_GB2312" w:hAnsi="仿宋_GB2312" w:eastAsia="仿宋_GB2312" w:cs="仿宋_GB2312"/>
          <w:color w:val="auto"/>
          <w:sz w:val="32"/>
          <w:szCs w:val="32"/>
        </w:rPr>
        <w:t>坚持</w:t>
      </w:r>
      <w:r>
        <w:rPr>
          <w:rFonts w:hint="eastAsia" w:ascii="Times New Roman" w:hAnsi="Times New Roman" w:eastAsia="仿宋_GB2312" w:cs="Times New Roman"/>
          <w:color w:val="auto"/>
          <w:sz w:val="32"/>
          <w:szCs w:val="32"/>
        </w:rPr>
        <w:t>以立德树人为根本</w:t>
      </w:r>
      <w:r>
        <w:rPr>
          <w:rFonts w:hint="eastAsia" w:ascii="Times New Roman" w:hAnsi="Times New Roman" w:eastAsia="仿宋_GB2312" w:cs="Times New Roman"/>
          <w:color w:val="auto"/>
          <w:sz w:val="32"/>
          <w:szCs w:val="32"/>
          <w:lang w:eastAsia="zh-CN"/>
        </w:rPr>
        <w:t>，</w:t>
      </w:r>
      <w:r>
        <w:rPr>
          <w:rFonts w:hint="eastAsia" w:ascii="仿宋_GB2312" w:hAnsi="仿宋_GB2312" w:eastAsia="仿宋_GB2312" w:cs="仿宋_GB2312"/>
          <w:color w:val="auto"/>
          <w:sz w:val="32"/>
          <w:szCs w:val="32"/>
        </w:rPr>
        <w:t>以服务</w:t>
      </w:r>
      <w:r>
        <w:rPr>
          <w:rFonts w:hint="eastAsia" w:ascii="仿宋_GB2312" w:hAnsi="仿宋_GB2312" w:eastAsia="仿宋_GB2312" w:cs="仿宋_GB2312"/>
          <w:color w:val="auto"/>
          <w:sz w:val="32"/>
          <w:szCs w:val="32"/>
          <w:lang w:eastAsia="zh-CN"/>
        </w:rPr>
        <w:t>发展</w:t>
      </w:r>
      <w:r>
        <w:rPr>
          <w:rFonts w:hint="eastAsia" w:ascii="仿宋_GB2312" w:hAnsi="仿宋_GB2312" w:eastAsia="仿宋_GB2312" w:cs="仿宋_GB2312"/>
          <w:color w:val="auto"/>
          <w:sz w:val="32"/>
          <w:szCs w:val="32"/>
        </w:rPr>
        <w:t>为宗旨，以</w:t>
      </w:r>
      <w:r>
        <w:rPr>
          <w:rFonts w:hint="eastAsia" w:ascii="仿宋_GB2312" w:hAnsi="仿宋_GB2312" w:eastAsia="仿宋_GB2312" w:cs="仿宋_GB2312"/>
          <w:color w:val="auto"/>
          <w:sz w:val="32"/>
          <w:szCs w:val="32"/>
          <w:lang w:eastAsia="zh-CN"/>
        </w:rPr>
        <w:t>促进</w:t>
      </w:r>
      <w:r>
        <w:rPr>
          <w:rFonts w:hint="eastAsia" w:ascii="仿宋_GB2312" w:hAnsi="仿宋_GB2312" w:eastAsia="仿宋_GB2312" w:cs="仿宋_GB2312"/>
          <w:color w:val="auto"/>
          <w:sz w:val="32"/>
          <w:szCs w:val="32"/>
        </w:rPr>
        <w:t>就业为导向，秉承“</w:t>
      </w:r>
      <w:r>
        <w:rPr>
          <w:rFonts w:hint="eastAsia" w:ascii="仿宋_GB2312" w:hAnsi="仿宋_GB2312" w:eastAsia="仿宋_GB2312" w:cs="仿宋_GB2312"/>
          <w:color w:val="auto"/>
          <w:sz w:val="32"/>
          <w:szCs w:val="32"/>
          <w:lang w:eastAsia="zh-CN"/>
        </w:rPr>
        <w:t>明德达理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尚学精工</w:t>
      </w:r>
      <w:r>
        <w:rPr>
          <w:rFonts w:hint="eastAsia" w:ascii="仿宋_GB2312" w:hAnsi="仿宋_GB2312" w:eastAsia="仿宋_GB2312" w:cs="仿宋_GB2312"/>
          <w:color w:val="auto"/>
          <w:sz w:val="32"/>
          <w:szCs w:val="32"/>
        </w:rPr>
        <w:t>”校训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教育教学工作成效显著</w:t>
      </w:r>
      <w:r>
        <w:rPr>
          <w:rFonts w:hint="eastAsia" w:ascii="仿宋_GB2312" w:hAnsi="仿宋_GB2312" w:eastAsia="仿宋_GB2312" w:cs="仿宋_GB2312"/>
          <w:color w:val="auto"/>
          <w:sz w:val="32"/>
          <w:szCs w:val="32"/>
          <w:lang w:eastAsia="zh-CN"/>
        </w:rPr>
        <w:t>。2014年被省教育厅认定为江西省达标中等职业学校。学校</w:t>
      </w:r>
      <w:r>
        <w:rPr>
          <w:rFonts w:hint="eastAsia" w:ascii="仿宋_GB2312" w:hAnsi="仿宋_GB2312" w:eastAsia="仿宋_GB2312" w:cs="仿宋_GB2312"/>
          <w:color w:val="auto"/>
          <w:sz w:val="32"/>
          <w:szCs w:val="32"/>
        </w:rPr>
        <w:t>多次</w:t>
      </w:r>
      <w:r>
        <w:rPr>
          <w:rFonts w:hint="eastAsia" w:ascii="仿宋_GB2312" w:hAnsi="仿宋_GB2312" w:eastAsia="仿宋_GB2312" w:cs="仿宋_GB2312"/>
          <w:color w:val="auto"/>
          <w:sz w:val="32"/>
          <w:szCs w:val="32"/>
          <w:lang w:eastAsia="zh-CN"/>
        </w:rPr>
        <w:t>被评为</w:t>
      </w:r>
      <w:r>
        <w:rPr>
          <w:rFonts w:hint="eastAsia" w:ascii="仿宋_GB2312" w:hAnsi="仿宋_GB2312" w:eastAsia="仿宋_GB2312" w:cs="仿宋_GB2312"/>
          <w:color w:val="auto"/>
          <w:sz w:val="32"/>
          <w:szCs w:val="32"/>
        </w:rPr>
        <w:t>全市职业教育先进单位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全市校企对接先进集体</w:t>
      </w:r>
      <w:r>
        <w:rPr>
          <w:rFonts w:hint="eastAsia" w:ascii="仿宋_GB2312" w:hAnsi="仿宋_GB2312" w:eastAsia="仿宋_GB2312" w:cs="仿宋_GB2312"/>
          <w:color w:val="auto"/>
          <w:sz w:val="32"/>
          <w:szCs w:val="32"/>
          <w:lang w:eastAsia="zh-CN"/>
        </w:rPr>
        <w:t>、九江</w:t>
      </w:r>
      <w:r>
        <w:rPr>
          <w:rFonts w:hint="eastAsia" w:ascii="仿宋_GB2312" w:hAnsi="仿宋_GB2312" w:eastAsia="仿宋_GB2312" w:cs="仿宋_GB2312"/>
          <w:color w:val="auto"/>
          <w:sz w:val="32"/>
          <w:szCs w:val="32"/>
        </w:rPr>
        <w:t>市优秀民办学校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全市社会组织党建工作示范点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五四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红旗优秀团委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全国征信系统立信单位。</w:t>
      </w:r>
      <w:r>
        <w:rPr>
          <w:rFonts w:hint="eastAsia" w:ascii="仿宋_GB2312" w:hAnsi="仿宋_GB2312" w:eastAsia="仿宋_GB2312" w:cs="仿宋_GB2312"/>
          <w:color w:val="auto"/>
          <w:sz w:val="32"/>
          <w:szCs w:val="32"/>
          <w:lang w:eastAsia="zh-CN"/>
        </w:rPr>
        <w:t>学校</w:t>
      </w:r>
      <w:r>
        <w:rPr>
          <w:rFonts w:hint="eastAsia" w:ascii="仿宋_GB2312" w:hAnsi="仿宋_GB2312" w:eastAsia="仿宋_GB2312" w:cs="仿宋_GB2312"/>
          <w:color w:val="auto"/>
          <w:sz w:val="32"/>
          <w:szCs w:val="32"/>
        </w:rPr>
        <w:t>董事长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校长卢炳成先生，</w:t>
      </w:r>
      <w:r>
        <w:rPr>
          <w:rFonts w:hint="eastAsia" w:ascii="仿宋_GB2312" w:hAnsi="仿宋_GB2312" w:eastAsia="仿宋_GB2312" w:cs="仿宋_GB2312"/>
          <w:b w:val="0"/>
          <w:i w:val="0"/>
          <w:caps w:val="0"/>
          <w:color w:val="auto"/>
          <w:spacing w:val="0"/>
          <w:sz w:val="32"/>
          <w:szCs w:val="32"/>
        </w:rPr>
        <w:t>荣获</w:t>
      </w:r>
      <w:r>
        <w:rPr>
          <w:rFonts w:hint="eastAsia" w:ascii="仿宋_GB2312" w:hAnsi="仿宋_GB2312" w:eastAsia="仿宋_GB2312" w:cs="仿宋_GB2312"/>
          <w:b w:val="0"/>
          <w:i w:val="0"/>
          <w:caps w:val="0"/>
          <w:color w:val="auto"/>
          <w:spacing w:val="0"/>
          <w:sz w:val="32"/>
          <w:szCs w:val="32"/>
          <w:lang w:eastAsia="zh-CN"/>
        </w:rPr>
        <w:t>“</w:t>
      </w:r>
      <w:r>
        <w:rPr>
          <w:rFonts w:hint="eastAsia" w:ascii="仿宋_GB2312" w:hAnsi="仿宋_GB2312" w:eastAsia="仿宋_GB2312" w:cs="仿宋_GB2312"/>
          <w:b w:val="0"/>
          <w:i w:val="0"/>
          <w:caps w:val="0"/>
          <w:color w:val="auto"/>
          <w:spacing w:val="0"/>
          <w:sz w:val="32"/>
          <w:szCs w:val="32"/>
        </w:rPr>
        <w:t>江西省第一届黄炎培职业教育奖优秀校长奖</w:t>
      </w:r>
      <w:r>
        <w:rPr>
          <w:rFonts w:hint="eastAsia" w:ascii="仿宋_GB2312" w:hAnsi="仿宋_GB2312" w:eastAsia="仿宋_GB2312" w:cs="仿宋_GB2312"/>
          <w:b w:val="0"/>
          <w:i w:val="0"/>
          <w:caps w:val="0"/>
          <w:color w:val="auto"/>
          <w:spacing w:val="0"/>
          <w:sz w:val="32"/>
          <w:szCs w:val="32"/>
          <w:lang w:eastAsia="zh-CN"/>
        </w:rPr>
        <w:t>”、</w:t>
      </w:r>
      <w:r>
        <w:rPr>
          <w:rFonts w:hint="eastAsia" w:ascii="仿宋_GB2312" w:hAnsi="仿宋_GB2312" w:eastAsia="仿宋_GB2312" w:cs="仿宋_GB2312"/>
          <w:color w:val="auto"/>
          <w:sz w:val="32"/>
          <w:szCs w:val="32"/>
        </w:rPr>
        <w:t>江西省教育系统“先进工作者”</w:t>
      </w:r>
      <w:r>
        <w:rPr>
          <w:rFonts w:hint="eastAsia" w:ascii="仿宋_GB2312" w:hAnsi="仿宋_GB2312" w:eastAsia="仿宋_GB2312" w:cs="仿宋_GB2312"/>
          <w:color w:val="auto"/>
          <w:sz w:val="32"/>
          <w:szCs w:val="32"/>
          <w:lang w:eastAsia="zh-CN"/>
        </w:rPr>
        <w:t>等光荣</w:t>
      </w:r>
      <w:r>
        <w:rPr>
          <w:rFonts w:hint="eastAsia" w:ascii="仿宋_GB2312" w:hAnsi="仿宋_GB2312" w:eastAsia="仿宋_GB2312" w:cs="仿宋_GB2312"/>
          <w:color w:val="auto"/>
          <w:sz w:val="32"/>
          <w:szCs w:val="32"/>
        </w:rPr>
        <w:t>称号。</w:t>
      </w:r>
    </w:p>
    <w:p>
      <w:pPr>
        <w:spacing w:line="240" w:lineRule="auto"/>
        <w:ind w:firstLine="600"/>
        <w:rPr>
          <w:rFonts w:ascii="Times New Roman" w:hAnsi="Times New Roman" w:eastAsia="仿宋_GB2312" w:cs="Times New Roman"/>
          <w:color w:val="auto"/>
          <w:sz w:val="32"/>
          <w:szCs w:val="32"/>
        </w:rPr>
      </w:pPr>
      <w:r>
        <w:rPr>
          <w:rFonts w:hint="eastAsia" w:ascii="仿宋_GB2312" w:hAnsi="仿宋_GB2312" w:eastAsia="仿宋_GB2312" w:cs="仿宋_GB2312"/>
          <w:b/>
          <w:bCs/>
          <w:color w:val="auto"/>
          <w:sz w:val="32"/>
          <w:szCs w:val="32"/>
        </w:rPr>
        <w:t xml:space="preserve">1.2 </w:t>
      </w:r>
      <w:r>
        <w:rPr>
          <w:rFonts w:ascii="Times New Roman" w:hAnsi="Times New Roman" w:eastAsia="仿宋_GB2312" w:cs="Times New Roman"/>
          <w:b/>
          <w:bCs/>
          <w:color w:val="auto"/>
          <w:sz w:val="32"/>
          <w:szCs w:val="32"/>
        </w:rPr>
        <w:t>学生情况。</w:t>
      </w:r>
    </w:p>
    <w:p>
      <w:pPr>
        <w:spacing w:line="560" w:lineRule="exact"/>
        <w:ind w:firstLine="640" w:firstLineChars="200"/>
        <w:jc w:val="left"/>
        <w:rPr>
          <w:rFonts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年，学校招收新生</w:t>
      </w:r>
      <w:r>
        <w:rPr>
          <w:rFonts w:hint="eastAsia" w:ascii="仿宋_GB2312" w:hAnsi="仿宋_GB2312" w:eastAsia="仿宋_GB2312" w:cs="仿宋_GB2312"/>
          <w:color w:val="auto"/>
          <w:sz w:val="32"/>
          <w:szCs w:val="32"/>
          <w:lang w:val="en-US" w:eastAsia="zh-CN"/>
        </w:rPr>
        <w:t>1196</w:t>
      </w:r>
      <w:r>
        <w:rPr>
          <w:rFonts w:hint="eastAsia" w:ascii="仿宋_GB2312" w:hAnsi="仿宋_GB2312" w:eastAsia="仿宋_GB2312" w:cs="仿宋_GB2312"/>
          <w:color w:val="auto"/>
          <w:sz w:val="32"/>
          <w:szCs w:val="32"/>
        </w:rPr>
        <w:t xml:space="preserve">人，在校生规模 </w:t>
      </w:r>
      <w:r>
        <w:rPr>
          <w:rFonts w:hint="eastAsia" w:ascii="仿宋_GB2312" w:hAnsi="仿宋_GB2312" w:eastAsia="仿宋_GB2312" w:cs="仿宋_GB2312"/>
          <w:color w:val="auto"/>
          <w:sz w:val="32"/>
          <w:szCs w:val="32"/>
          <w:lang w:val="en-US" w:eastAsia="zh-CN"/>
        </w:rPr>
        <w:t>2532</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其中：男生1625人，占比64.2%，女生907人，占比35.8%。2020届</w:t>
      </w:r>
      <w:r>
        <w:rPr>
          <w:rFonts w:hint="eastAsia" w:ascii="仿宋_GB2312" w:hAnsi="仿宋_GB2312" w:eastAsia="仿宋_GB2312" w:cs="仿宋_GB2312"/>
          <w:color w:val="auto"/>
          <w:sz w:val="32"/>
          <w:szCs w:val="32"/>
        </w:rPr>
        <w:t>毕业生</w:t>
      </w:r>
      <w:r>
        <w:rPr>
          <w:rFonts w:hint="eastAsia" w:ascii="仿宋_GB2312" w:hAnsi="仿宋_GB2312" w:eastAsia="仿宋_GB2312" w:cs="仿宋_GB2312"/>
          <w:color w:val="auto"/>
          <w:sz w:val="32"/>
          <w:szCs w:val="32"/>
          <w:lang w:val="en-US" w:eastAsia="zh-CN"/>
        </w:rPr>
        <w:t>267</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三年在校生巩固率为100%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开展各类培训</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人次。与上一年度相比，变化情况</w:t>
      </w:r>
      <w:r>
        <w:rPr>
          <w:rFonts w:hint="eastAsia" w:ascii="仿宋_GB2312" w:hAnsi="仿宋_GB2312" w:eastAsia="仿宋_GB2312" w:cs="仿宋_GB2312"/>
          <w:color w:val="auto"/>
          <w:sz w:val="32"/>
          <w:szCs w:val="32"/>
          <w:lang w:eastAsia="zh-CN"/>
        </w:rPr>
        <w:t>如</w:t>
      </w:r>
      <w:r>
        <w:rPr>
          <w:rFonts w:hint="eastAsia" w:ascii="仿宋_GB2312" w:hAnsi="仿宋_GB2312" w:eastAsia="仿宋_GB2312" w:cs="仿宋_GB2312"/>
          <w:color w:val="auto"/>
          <w:sz w:val="32"/>
          <w:szCs w:val="32"/>
        </w:rPr>
        <w:t>表1。</w:t>
      </w:r>
      <w:r>
        <w:rPr>
          <w:rFonts w:hint="eastAsia" w:ascii="仿宋_GB2312" w:hAnsi="仿宋_GB2312" w:eastAsia="仿宋_GB2312" w:cs="仿宋_GB2312"/>
          <w:b w:val="0"/>
          <w:bCs w:val="0"/>
          <w:color w:val="auto"/>
          <w:sz w:val="32"/>
          <w:szCs w:val="32"/>
          <w:lang w:val="en-US" w:eastAsia="zh-CN"/>
        </w:rPr>
        <w:t>各专业在校生情况如表2。</w:t>
      </w:r>
    </w:p>
    <w:tbl>
      <w:tblPr>
        <w:tblStyle w:val="7"/>
        <w:tblW w:w="8613" w:type="dxa"/>
        <w:tblInd w:w="81" w:type="dxa"/>
        <w:shd w:val="clear" w:color="auto" w:fill="auto"/>
        <w:tblLayout w:type="fixed"/>
        <w:tblCellMar>
          <w:top w:w="0" w:type="dxa"/>
          <w:left w:w="0" w:type="dxa"/>
          <w:bottom w:w="0" w:type="dxa"/>
          <w:right w:w="0" w:type="dxa"/>
        </w:tblCellMar>
      </w:tblPr>
      <w:tblGrid>
        <w:gridCol w:w="1336"/>
        <w:gridCol w:w="1419"/>
        <w:gridCol w:w="1417"/>
        <w:gridCol w:w="1417"/>
        <w:gridCol w:w="1565"/>
        <w:gridCol w:w="1459"/>
      </w:tblGrid>
      <w:tr>
        <w:tblPrEx>
          <w:shd w:val="clear" w:color="auto" w:fill="auto"/>
          <w:tblLayout w:type="fixed"/>
          <w:tblCellMar>
            <w:top w:w="0" w:type="dxa"/>
            <w:left w:w="0" w:type="dxa"/>
            <w:bottom w:w="0" w:type="dxa"/>
            <w:right w:w="0" w:type="dxa"/>
          </w:tblCellMar>
        </w:tblPrEx>
        <w:trPr>
          <w:trHeight w:val="454" w:hRule="atLeast"/>
        </w:trPr>
        <w:tc>
          <w:tcPr>
            <w:tcW w:w="8613" w:type="dxa"/>
            <w:gridSpan w:val="6"/>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8"/>
                <w:szCs w:val="28"/>
                <w:u w:val="none"/>
              </w:rPr>
            </w:pPr>
            <w:r>
              <w:rPr>
                <w:rFonts w:hint="eastAsia" w:ascii="仿宋_GB2312" w:hAnsi="仿宋_GB2312" w:eastAsia="仿宋_GB2312" w:cs="仿宋_GB2312"/>
                <w:i w:val="0"/>
                <w:color w:val="auto"/>
                <w:kern w:val="0"/>
                <w:sz w:val="30"/>
                <w:szCs w:val="30"/>
                <w:u w:val="none"/>
                <w:lang w:val="en-US" w:eastAsia="zh-CN" w:bidi="ar"/>
              </w:rPr>
              <w:t>表1.2020年在校生规模情况表</w:t>
            </w:r>
          </w:p>
        </w:tc>
      </w:tr>
      <w:tr>
        <w:tblPrEx>
          <w:shd w:val="clear" w:color="auto" w:fill="auto"/>
          <w:tblLayout w:type="fixed"/>
          <w:tblCellMar>
            <w:top w:w="0" w:type="dxa"/>
            <w:left w:w="0" w:type="dxa"/>
            <w:bottom w:w="0" w:type="dxa"/>
            <w:right w:w="0" w:type="dxa"/>
          </w:tblCellMar>
        </w:tblPrEx>
        <w:trPr>
          <w:trHeight w:val="430" w:hRule="atLeast"/>
        </w:trPr>
        <w:tc>
          <w:tcPr>
            <w:tcW w:w="1336"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line="360" w:lineRule="auto"/>
              <w:jc w:val="center"/>
              <w:textAlignment w:val="top"/>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年份</w:t>
            </w:r>
          </w:p>
        </w:tc>
        <w:tc>
          <w:tcPr>
            <w:tcW w:w="1419" w:type="dxa"/>
            <w:tcBorders>
              <w:top w:val="nil"/>
              <w:left w:val="nil"/>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line="360" w:lineRule="auto"/>
              <w:jc w:val="center"/>
              <w:textAlignment w:val="top"/>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招生规模</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line="360" w:lineRule="auto"/>
              <w:jc w:val="center"/>
              <w:textAlignment w:val="top"/>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在校生规模</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line="360" w:lineRule="auto"/>
              <w:jc w:val="center"/>
              <w:textAlignment w:val="top"/>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毕业生规模</w:t>
            </w:r>
          </w:p>
        </w:tc>
        <w:tc>
          <w:tcPr>
            <w:tcW w:w="1565" w:type="dxa"/>
            <w:tcBorders>
              <w:top w:val="nil"/>
              <w:left w:val="nil"/>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line="360" w:lineRule="auto"/>
              <w:jc w:val="center"/>
              <w:textAlignment w:val="top"/>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在校生巩固率</w:t>
            </w:r>
          </w:p>
        </w:tc>
        <w:tc>
          <w:tcPr>
            <w:tcW w:w="1459" w:type="dxa"/>
            <w:tcBorders>
              <w:top w:val="nil"/>
              <w:left w:val="nil"/>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line="360" w:lineRule="auto"/>
              <w:jc w:val="center"/>
              <w:textAlignment w:val="top"/>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社会培训</w:t>
            </w:r>
          </w:p>
        </w:tc>
      </w:tr>
      <w:tr>
        <w:tblPrEx>
          <w:shd w:val="clear" w:color="auto" w:fill="auto"/>
          <w:tblLayout w:type="fixed"/>
          <w:tblCellMar>
            <w:top w:w="0" w:type="dxa"/>
            <w:left w:w="0" w:type="dxa"/>
            <w:bottom w:w="0" w:type="dxa"/>
            <w:right w:w="0" w:type="dxa"/>
          </w:tblCellMar>
        </w:tblPrEx>
        <w:trPr>
          <w:trHeight w:val="323" w:hRule="atLeast"/>
        </w:trPr>
        <w:tc>
          <w:tcPr>
            <w:tcW w:w="13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line="360" w:lineRule="auto"/>
              <w:jc w:val="center"/>
              <w:textAlignment w:val="top"/>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2019</w:t>
            </w:r>
          </w:p>
        </w:tc>
        <w:tc>
          <w:tcPr>
            <w:tcW w:w="14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line="360" w:lineRule="auto"/>
              <w:jc w:val="center"/>
              <w:textAlignment w:val="top"/>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879</w:t>
            </w:r>
          </w:p>
        </w:tc>
        <w:tc>
          <w:tcPr>
            <w:tcW w:w="1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line="360" w:lineRule="auto"/>
              <w:jc w:val="center"/>
              <w:textAlignment w:val="top"/>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1592</w:t>
            </w:r>
          </w:p>
        </w:tc>
        <w:tc>
          <w:tcPr>
            <w:tcW w:w="1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line="360" w:lineRule="auto"/>
              <w:jc w:val="center"/>
              <w:textAlignment w:val="top"/>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204</w:t>
            </w:r>
          </w:p>
        </w:tc>
        <w:tc>
          <w:tcPr>
            <w:tcW w:w="15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line="360" w:lineRule="auto"/>
              <w:jc w:val="center"/>
              <w:textAlignment w:val="top"/>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100%</w:t>
            </w:r>
          </w:p>
        </w:tc>
        <w:tc>
          <w:tcPr>
            <w:tcW w:w="14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line="360" w:lineRule="auto"/>
              <w:jc w:val="center"/>
              <w:textAlignment w:val="top"/>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300</w:t>
            </w:r>
          </w:p>
        </w:tc>
      </w:tr>
      <w:tr>
        <w:tblPrEx>
          <w:shd w:val="clear" w:color="auto" w:fill="auto"/>
          <w:tblLayout w:type="fixed"/>
          <w:tblCellMar>
            <w:top w:w="0" w:type="dxa"/>
            <w:left w:w="0" w:type="dxa"/>
            <w:bottom w:w="0" w:type="dxa"/>
            <w:right w:w="0" w:type="dxa"/>
          </w:tblCellMar>
        </w:tblPrEx>
        <w:trPr>
          <w:trHeight w:val="283" w:hRule="atLeast"/>
        </w:trPr>
        <w:tc>
          <w:tcPr>
            <w:tcW w:w="13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line="360" w:lineRule="auto"/>
              <w:jc w:val="center"/>
              <w:textAlignment w:val="top"/>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2020</w:t>
            </w:r>
          </w:p>
        </w:tc>
        <w:tc>
          <w:tcPr>
            <w:tcW w:w="14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line="360" w:lineRule="auto"/>
              <w:jc w:val="center"/>
              <w:textAlignment w:val="top"/>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1196</w:t>
            </w:r>
          </w:p>
        </w:tc>
        <w:tc>
          <w:tcPr>
            <w:tcW w:w="1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line="360" w:lineRule="auto"/>
              <w:jc w:val="center"/>
              <w:textAlignment w:val="top"/>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2532</w:t>
            </w:r>
          </w:p>
        </w:tc>
        <w:tc>
          <w:tcPr>
            <w:tcW w:w="1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line="360" w:lineRule="auto"/>
              <w:jc w:val="center"/>
              <w:textAlignment w:val="top"/>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267</w:t>
            </w:r>
          </w:p>
        </w:tc>
        <w:tc>
          <w:tcPr>
            <w:tcW w:w="15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line="360" w:lineRule="auto"/>
              <w:jc w:val="center"/>
              <w:textAlignment w:val="top"/>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100%</w:t>
            </w:r>
          </w:p>
        </w:tc>
        <w:tc>
          <w:tcPr>
            <w:tcW w:w="14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line="360" w:lineRule="auto"/>
              <w:jc w:val="center"/>
              <w:textAlignment w:val="top"/>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100</w:t>
            </w:r>
          </w:p>
        </w:tc>
      </w:tr>
    </w:tbl>
    <w:p>
      <w:pPr>
        <w:spacing w:line="560" w:lineRule="exact"/>
        <w:ind w:firstLine="402" w:firstLineChars="200"/>
        <w:rPr>
          <w:rFonts w:hint="eastAsia" w:ascii="仿宋_GB2312" w:hAnsi="仿宋_GB2312" w:eastAsia="仿宋_GB2312" w:cs="仿宋_GB2312"/>
          <w:b/>
          <w:bCs/>
          <w:color w:val="auto"/>
          <w:sz w:val="20"/>
          <w:szCs w:val="20"/>
        </w:rPr>
      </w:pPr>
    </w:p>
    <w:tbl>
      <w:tblPr>
        <w:tblStyle w:val="7"/>
        <w:tblW w:w="84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84"/>
        <w:gridCol w:w="2585"/>
        <w:gridCol w:w="925"/>
        <w:gridCol w:w="886"/>
        <w:gridCol w:w="1137"/>
        <w:gridCol w:w="1013"/>
        <w:gridCol w:w="1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8455" w:type="dxa"/>
            <w:gridSpan w:val="7"/>
            <w:shd w:val="clear" w:color="auto" w:fill="FFFFFF"/>
            <w:vAlign w:val="center"/>
          </w:tcPr>
          <w:p>
            <w:pPr>
              <w:keepNext w:val="0"/>
              <w:keepLines w:val="0"/>
              <w:widowControl/>
              <w:suppressLineNumbers w:val="0"/>
              <w:jc w:val="center"/>
              <w:textAlignment w:val="center"/>
              <w:rPr>
                <w:rFonts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30"/>
                <w:szCs w:val="30"/>
                <w:u w:val="none"/>
                <w:lang w:val="en-US" w:eastAsia="zh-CN" w:bidi="ar"/>
              </w:rPr>
              <w:t>表2.2020年各专业在校生情况表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序号</w:t>
            </w:r>
          </w:p>
        </w:tc>
        <w:tc>
          <w:tcPr>
            <w:tcW w:w="2585" w:type="dxa"/>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专业名称</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人数（人）</w:t>
            </w:r>
          </w:p>
        </w:tc>
        <w:tc>
          <w:tcPr>
            <w:tcW w:w="3036" w:type="dxa"/>
            <w:gridSpan w:val="3"/>
            <w:tcBorders>
              <w:top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其中</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班级总数</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2585"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886"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一年级</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二年级</w:t>
            </w:r>
          </w:p>
        </w:tc>
        <w:tc>
          <w:tcPr>
            <w:tcW w:w="1013"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三年级</w:t>
            </w: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25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数控技术应用</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187</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83</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25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汽车运用与维修</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185</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103</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32</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25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城市轨道交通运营管理</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25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航空服务</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25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计算机平面设计</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224</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108</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63</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53</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25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计算机网络技术</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521</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225</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114</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25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电子与信息技术</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147</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147</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25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通信技术</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132</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132</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25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机器人运行与维护</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25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计算机应用</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46</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46</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25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电子商务</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392</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164</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72</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c>
          <w:tcPr>
            <w:tcW w:w="25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学前教育</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414</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238</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66</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w:t>
            </w:r>
          </w:p>
        </w:tc>
        <w:tc>
          <w:tcPr>
            <w:tcW w:w="25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西餐烹饪</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w:t>
            </w:r>
          </w:p>
        </w:tc>
        <w:tc>
          <w:tcPr>
            <w:tcW w:w="25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运动训练</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169</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26</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91</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3469"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合计</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2532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1196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860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476</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59</w:t>
            </w:r>
          </w:p>
        </w:tc>
      </w:tr>
    </w:tbl>
    <w:p>
      <w:pPr>
        <w:spacing w:line="560" w:lineRule="exact"/>
        <w:rPr>
          <w:rFonts w:hint="eastAsia" w:ascii="仿宋_GB2312" w:hAnsi="仿宋_GB2312" w:eastAsia="仿宋_GB2312" w:cs="仿宋_GB2312"/>
          <w:b/>
          <w:bCs/>
          <w:color w:val="auto"/>
          <w:sz w:val="32"/>
          <w:szCs w:val="32"/>
        </w:rPr>
      </w:pPr>
    </w:p>
    <w:p>
      <w:pPr>
        <w:spacing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1.3教师队伍。</w:t>
      </w:r>
    </w:p>
    <w:p>
      <w:pPr>
        <w:spacing w:line="560" w:lineRule="exact"/>
        <w:ind w:firstLine="600"/>
        <w:jc w:val="both"/>
        <w:rPr>
          <w:rFonts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现有专任教师</w:t>
      </w:r>
      <w:r>
        <w:rPr>
          <w:rFonts w:hint="eastAsia" w:ascii="仿宋_GB2312" w:hAnsi="仿宋_GB2312" w:eastAsia="仿宋_GB2312" w:cs="仿宋_GB2312"/>
          <w:color w:val="auto"/>
          <w:sz w:val="32"/>
          <w:szCs w:val="32"/>
          <w:lang w:val="en-US" w:eastAsia="zh-CN"/>
        </w:rPr>
        <w:t>128</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其中文化基础课教师</w:t>
      </w:r>
      <w:r>
        <w:rPr>
          <w:rFonts w:hint="eastAsia" w:ascii="仿宋_GB2312" w:hAnsi="仿宋_GB2312" w:eastAsia="仿宋_GB2312" w:cs="仿宋_GB2312"/>
          <w:color w:val="auto"/>
          <w:sz w:val="32"/>
          <w:szCs w:val="32"/>
          <w:lang w:val="en-US" w:eastAsia="zh-CN"/>
        </w:rPr>
        <w:t>55人，</w:t>
      </w:r>
      <w:r>
        <w:rPr>
          <w:rFonts w:hint="eastAsia" w:ascii="仿宋_GB2312" w:hAnsi="仿宋_GB2312" w:eastAsia="仿宋_GB2312" w:cs="仿宋_GB2312"/>
          <w:color w:val="auto"/>
          <w:sz w:val="32"/>
          <w:szCs w:val="32"/>
          <w:lang w:eastAsia="zh-CN"/>
        </w:rPr>
        <w:t>专业课教师</w:t>
      </w:r>
      <w:r>
        <w:rPr>
          <w:rFonts w:hint="eastAsia" w:ascii="仿宋_GB2312" w:hAnsi="仿宋_GB2312" w:eastAsia="仿宋_GB2312" w:cs="仿宋_GB2312"/>
          <w:color w:val="auto"/>
          <w:sz w:val="32"/>
          <w:szCs w:val="32"/>
          <w:lang w:val="en-US" w:eastAsia="zh-CN"/>
        </w:rPr>
        <w:t>73人。</w:t>
      </w:r>
      <w:r>
        <w:rPr>
          <w:rFonts w:hint="eastAsia" w:ascii="仿宋_GB2312" w:hAnsi="仿宋_GB2312" w:eastAsia="仿宋_GB2312" w:cs="仿宋_GB2312"/>
          <w:color w:val="auto"/>
          <w:sz w:val="32"/>
          <w:szCs w:val="32"/>
        </w:rPr>
        <w:t>生师比为1</w:t>
      </w:r>
      <w:r>
        <w:rPr>
          <w:rFonts w:hint="eastAsia" w:ascii="仿宋_GB2312" w:hAnsi="仿宋_GB2312" w:eastAsia="仿宋_GB2312" w:cs="仿宋_GB2312"/>
          <w:color w:val="auto"/>
          <w:sz w:val="32"/>
          <w:szCs w:val="32"/>
          <w:lang w:val="en-US" w:eastAsia="zh-CN"/>
        </w:rPr>
        <w:t>9.7</w:t>
      </w:r>
      <w:r>
        <w:rPr>
          <w:rFonts w:hint="eastAsia" w:ascii="仿宋_GB2312" w:hAnsi="仿宋_GB2312" w:eastAsia="仿宋_GB2312" w:cs="仿宋_GB2312"/>
          <w:color w:val="auto"/>
          <w:sz w:val="32"/>
          <w:szCs w:val="32"/>
        </w:rPr>
        <w:t>：1。教师队伍中，具有本科学历教师</w:t>
      </w:r>
      <w:r>
        <w:rPr>
          <w:rFonts w:hint="eastAsia" w:ascii="仿宋_GB2312" w:hAnsi="仿宋_GB2312" w:eastAsia="仿宋_GB2312" w:cs="仿宋_GB2312"/>
          <w:color w:val="auto"/>
          <w:sz w:val="32"/>
          <w:szCs w:val="32"/>
          <w:lang w:val="en-US" w:eastAsia="zh-CN"/>
        </w:rPr>
        <w:t>110</w:t>
      </w:r>
      <w:r>
        <w:rPr>
          <w:rFonts w:hint="eastAsia" w:ascii="仿宋_GB2312" w:hAnsi="仿宋_GB2312" w:eastAsia="仿宋_GB2312" w:cs="仿宋_GB2312"/>
          <w:color w:val="auto"/>
          <w:sz w:val="32"/>
          <w:szCs w:val="32"/>
        </w:rPr>
        <w:t>人，占比</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lang w:val="en-US" w:eastAsia="zh-CN"/>
        </w:rPr>
        <w:t>86</w:t>
      </w:r>
      <w:r>
        <w:rPr>
          <w:rFonts w:hint="eastAsia" w:ascii="仿宋_GB2312" w:hAnsi="仿宋_GB2312" w:eastAsia="仿宋_GB2312" w:cs="仿宋_GB2312"/>
          <w:color w:val="auto"/>
          <w:sz w:val="32"/>
          <w:szCs w:val="32"/>
        </w:rPr>
        <w:t>%；硕士</w:t>
      </w:r>
      <w:r>
        <w:rPr>
          <w:rFonts w:hint="eastAsia" w:ascii="仿宋_GB2312" w:hAnsi="仿宋_GB2312" w:eastAsia="仿宋_GB2312" w:cs="仿宋_GB2312"/>
          <w:i w:val="0"/>
          <w:color w:val="auto"/>
          <w:kern w:val="0"/>
          <w:sz w:val="32"/>
          <w:szCs w:val="32"/>
          <w:u w:val="none"/>
          <w:lang w:val="en-US" w:eastAsia="zh-CN" w:bidi="ar"/>
        </w:rPr>
        <w:t>研究生</w:t>
      </w:r>
      <w:r>
        <w:rPr>
          <w:rFonts w:hint="eastAsia" w:ascii="仿宋_GB2312" w:hAnsi="仿宋_GB2312" w:eastAsia="仿宋_GB2312" w:cs="仿宋_GB2312"/>
          <w:color w:val="auto"/>
          <w:sz w:val="32"/>
          <w:szCs w:val="32"/>
        </w:rPr>
        <w:t>学历教师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人，占比为</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i w:val="0"/>
          <w:color w:val="auto"/>
          <w:kern w:val="0"/>
          <w:sz w:val="32"/>
          <w:szCs w:val="32"/>
          <w:u w:val="none"/>
          <w:lang w:val="en-US" w:eastAsia="zh-CN" w:bidi="ar"/>
        </w:rPr>
        <w:t>%；</w:t>
      </w:r>
      <w:r>
        <w:rPr>
          <w:rFonts w:hint="eastAsia" w:ascii="仿宋_GB2312" w:hAnsi="仿宋_GB2312" w:eastAsia="仿宋_GB2312" w:cs="仿宋_GB2312"/>
          <w:color w:val="auto"/>
          <w:sz w:val="32"/>
          <w:szCs w:val="32"/>
        </w:rPr>
        <w:t>高级职称教师</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人，占比为</w:t>
      </w:r>
      <w:r>
        <w:rPr>
          <w:rFonts w:hint="eastAsia" w:ascii="仿宋_GB2312" w:hAnsi="仿宋_GB2312" w:eastAsia="仿宋_GB2312" w:cs="仿宋_GB2312"/>
          <w:color w:val="auto"/>
          <w:sz w:val="32"/>
          <w:szCs w:val="32"/>
          <w:lang w:val="en-US" w:eastAsia="zh-CN"/>
        </w:rPr>
        <w:t>13.3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中级职称教师</w:t>
      </w:r>
      <w:r>
        <w:rPr>
          <w:rFonts w:hint="eastAsia" w:ascii="仿宋_GB2312" w:hAnsi="仿宋_GB2312" w:eastAsia="仿宋_GB2312" w:cs="仿宋_GB2312"/>
          <w:color w:val="auto"/>
          <w:sz w:val="32"/>
          <w:szCs w:val="32"/>
          <w:lang w:val="en-US" w:eastAsia="zh-CN"/>
        </w:rPr>
        <w:t>7人，占比5.5%；</w:t>
      </w:r>
      <w:r>
        <w:rPr>
          <w:rFonts w:hint="eastAsia" w:ascii="仿宋_GB2312" w:hAnsi="仿宋_GB2312" w:eastAsia="仿宋_GB2312" w:cs="仿宋_GB2312"/>
          <w:color w:val="auto"/>
          <w:sz w:val="32"/>
          <w:szCs w:val="32"/>
        </w:rPr>
        <w:t>“双师型”教师</w:t>
      </w:r>
      <w:r>
        <w:rPr>
          <w:rFonts w:hint="eastAsia" w:ascii="仿宋_GB2312" w:hAnsi="仿宋_GB2312" w:eastAsia="仿宋_GB2312" w:cs="仿宋_GB2312"/>
          <w:color w:val="auto"/>
          <w:sz w:val="32"/>
          <w:szCs w:val="32"/>
          <w:lang w:val="en-US" w:eastAsia="zh-CN"/>
        </w:rPr>
        <w:t>34</w:t>
      </w:r>
      <w:r>
        <w:rPr>
          <w:rFonts w:hint="eastAsia" w:ascii="仿宋_GB2312" w:hAnsi="仿宋_GB2312" w:eastAsia="仿宋_GB2312" w:cs="仿宋_GB2312"/>
          <w:color w:val="auto"/>
          <w:sz w:val="32"/>
          <w:szCs w:val="32"/>
        </w:rPr>
        <w:t>人,占</w:t>
      </w:r>
      <w:r>
        <w:rPr>
          <w:rFonts w:hint="eastAsia" w:ascii="仿宋_GB2312" w:hAnsi="仿宋_GB2312" w:eastAsia="仿宋_GB2312" w:cs="仿宋_GB2312"/>
          <w:color w:val="auto"/>
          <w:sz w:val="32"/>
          <w:szCs w:val="32"/>
          <w:lang w:eastAsia="zh-CN"/>
        </w:rPr>
        <w:t>专任专业教师</w:t>
      </w:r>
      <w:r>
        <w:rPr>
          <w:rFonts w:hint="eastAsia" w:ascii="仿宋_GB2312" w:hAnsi="仿宋_GB2312" w:eastAsia="仿宋_GB2312" w:cs="仿宋_GB2312"/>
          <w:color w:val="auto"/>
          <w:sz w:val="32"/>
          <w:szCs w:val="32"/>
          <w:lang w:val="en-US" w:eastAsia="zh-CN"/>
        </w:rPr>
        <w:t>26.6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color w:val="auto"/>
          <w:sz w:val="32"/>
          <w:szCs w:val="32"/>
        </w:rPr>
        <w:t>与上一年度相比，变化情况如表</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w:t>
      </w:r>
    </w:p>
    <w:tbl>
      <w:tblPr>
        <w:tblStyle w:val="7"/>
        <w:tblW w:w="820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62"/>
        <w:gridCol w:w="773"/>
        <w:gridCol w:w="1200"/>
        <w:gridCol w:w="1131"/>
        <w:gridCol w:w="900"/>
        <w:gridCol w:w="1119"/>
        <w:gridCol w:w="13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8208" w:type="dxa"/>
            <w:gridSpan w:val="7"/>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30"/>
                <w:szCs w:val="30"/>
                <w:u w:val="none"/>
                <w:lang w:val="en-US" w:eastAsia="zh-CN" w:bidi="ar"/>
              </w:rPr>
              <w:t>表3.2020年教师情况表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年   份</w:t>
            </w:r>
          </w:p>
        </w:tc>
        <w:tc>
          <w:tcPr>
            <w:tcW w:w="3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2019年</w:t>
            </w:r>
          </w:p>
        </w:tc>
        <w:tc>
          <w:tcPr>
            <w:tcW w:w="3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17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教师类型</w:t>
            </w:r>
          </w:p>
        </w:tc>
        <w:tc>
          <w:tcPr>
            <w:tcW w:w="1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专任教师</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兼职教师</w:t>
            </w:r>
          </w:p>
        </w:tc>
        <w:tc>
          <w:tcPr>
            <w:tcW w:w="2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专任教师</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兼职教师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0" w:hRule="atLeast"/>
          <w:jc w:val="center"/>
        </w:trPr>
        <w:tc>
          <w:tcPr>
            <w:tcW w:w="1762"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占比</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人数</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占比</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3" w:hRule="atLeast"/>
          <w:jc w:val="center"/>
        </w:trPr>
        <w:tc>
          <w:tcPr>
            <w:tcW w:w="176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86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128</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7" w:hRule="atLeast"/>
          <w:jc w:val="center"/>
        </w:trPr>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“双师型”教师</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31.30%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34</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26.60%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本科学历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86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110</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研究生学历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4.65%</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9" w:hRule="atLeast"/>
          <w:jc w:val="center"/>
        </w:trPr>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高级教师</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3.49%</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17</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13.3%</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9" w:hRule="atLeast"/>
          <w:jc w:val="center"/>
        </w:trPr>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中级教师</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5.9%</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7</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27" w:hRule="atLeast"/>
          <w:jc w:val="center"/>
        </w:trPr>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生师比</w:t>
            </w:r>
          </w:p>
        </w:tc>
        <w:tc>
          <w:tcPr>
            <w:tcW w:w="3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18:01</w:t>
            </w:r>
          </w:p>
        </w:tc>
        <w:tc>
          <w:tcPr>
            <w:tcW w:w="3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19.7:1</w:t>
            </w:r>
          </w:p>
        </w:tc>
      </w:tr>
    </w:tbl>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outlineLvl w:val="9"/>
        <w:rPr>
          <w:rFonts w:hint="eastAsia" w:ascii="仿宋_GB2312" w:hAnsi="仿宋_GB2312" w:eastAsia="仿宋_GB2312" w:cs="仿宋_GB2312"/>
          <w:b/>
          <w:bCs/>
          <w:color w:val="auto"/>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hint="eastAsia" w:ascii="仿宋_GB2312" w:hAnsi="仿宋_GB2312" w:eastAsia="仿宋_GB2312" w:cs="仿宋_GB2312"/>
          <w:strike/>
          <w:dstrike w:val="0"/>
          <w:color w:val="auto"/>
          <w:sz w:val="32"/>
          <w:szCs w:val="32"/>
          <w:u w:val="single"/>
        </w:rPr>
      </w:pPr>
      <w:r>
        <w:rPr>
          <w:rFonts w:hint="eastAsia" w:ascii="仿宋_GB2312" w:hAnsi="仿宋_GB2312" w:eastAsia="仿宋_GB2312" w:cs="仿宋_GB2312"/>
          <w:b/>
          <w:bCs/>
          <w:color w:val="auto"/>
          <w:sz w:val="32"/>
          <w:szCs w:val="32"/>
        </w:rPr>
        <w:t>1.4设施设备。</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0" w:after="100" w:afterAutospacing="0" w:line="56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学</w:t>
      </w:r>
      <w:r>
        <w:rPr>
          <w:rFonts w:hint="eastAsia" w:ascii="仿宋_GB2312" w:hAnsi="仿宋_GB2312" w:eastAsia="仿宋_GB2312" w:cs="仿宋_GB2312"/>
          <w:color w:val="auto"/>
          <w:sz w:val="32"/>
          <w:szCs w:val="32"/>
        </w:rPr>
        <w:t>校</w:t>
      </w:r>
      <w:r>
        <w:rPr>
          <w:rFonts w:hint="eastAsia" w:ascii="仿宋_GB2312" w:hAnsi="仿宋_GB2312" w:eastAsia="仿宋_GB2312" w:cs="仿宋_GB2312"/>
          <w:color w:val="auto"/>
          <w:sz w:val="32"/>
          <w:szCs w:val="32"/>
          <w:lang w:eastAsia="zh-CN"/>
        </w:rPr>
        <w:t>教学、生活</w:t>
      </w:r>
      <w:r>
        <w:rPr>
          <w:rFonts w:hint="eastAsia" w:ascii="仿宋_GB2312" w:hAnsi="仿宋_GB2312" w:eastAsia="仿宋_GB2312" w:cs="仿宋_GB2312"/>
          <w:color w:val="auto"/>
          <w:sz w:val="32"/>
          <w:szCs w:val="32"/>
        </w:rPr>
        <w:t>设施完善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功能齐</w:t>
      </w:r>
      <w:r>
        <w:rPr>
          <w:rFonts w:hint="eastAsia" w:ascii="仿宋_GB2312" w:hAnsi="仿宋_GB2312" w:eastAsia="仿宋_GB2312" w:cs="仿宋_GB2312"/>
          <w:color w:val="auto"/>
          <w:sz w:val="32"/>
          <w:szCs w:val="32"/>
          <w:lang w:eastAsia="zh-CN"/>
        </w:rPr>
        <w:t>全。现</w:t>
      </w:r>
      <w:r>
        <w:rPr>
          <w:rFonts w:hint="eastAsia" w:ascii="仿宋_GB2312" w:hAnsi="仿宋_GB2312" w:eastAsia="仿宋_GB2312" w:cs="仿宋_GB2312"/>
          <w:color w:val="auto"/>
          <w:sz w:val="32"/>
          <w:szCs w:val="32"/>
        </w:rPr>
        <w:t>有教学楼</w:t>
      </w:r>
      <w:r>
        <w:rPr>
          <w:rFonts w:hint="eastAsia" w:ascii="仿宋_GB2312" w:hAnsi="仿宋_GB2312" w:eastAsia="仿宋_GB2312" w:cs="仿宋_GB2312"/>
          <w:color w:val="auto"/>
          <w:sz w:val="32"/>
          <w:szCs w:val="32"/>
          <w:lang w:eastAsia="zh-CN"/>
        </w:rPr>
        <w:t>、行政楼、</w:t>
      </w:r>
      <w:r>
        <w:rPr>
          <w:rFonts w:hint="eastAsia" w:ascii="仿宋_GB2312" w:hAnsi="仿宋_GB2312" w:eastAsia="仿宋_GB2312" w:cs="仿宋_GB2312"/>
          <w:color w:val="auto"/>
          <w:sz w:val="32"/>
          <w:szCs w:val="32"/>
        </w:rPr>
        <w:t>实训楼、公寓、餐厅、图书馆</w:t>
      </w:r>
      <w:r>
        <w:rPr>
          <w:rFonts w:hint="eastAsia" w:ascii="仿宋_GB2312" w:hAnsi="仿宋_GB2312" w:eastAsia="仿宋_GB2312" w:cs="仿宋_GB2312"/>
          <w:color w:val="auto"/>
          <w:sz w:val="32"/>
          <w:szCs w:val="32"/>
          <w:lang w:eastAsia="zh-CN"/>
        </w:rPr>
        <w:t>等教学生活用房</w:t>
      </w:r>
      <w:r>
        <w:rPr>
          <w:rFonts w:hint="eastAsia" w:ascii="仿宋_GB2312" w:hAnsi="仿宋_GB2312" w:eastAsia="仿宋_GB2312" w:cs="仿宋_GB2312"/>
          <w:color w:val="auto"/>
          <w:sz w:val="32"/>
          <w:szCs w:val="32"/>
          <w:lang w:val="en-US" w:eastAsia="zh-CN"/>
        </w:rPr>
        <w:t>14幢，</w:t>
      </w:r>
      <w:r>
        <w:rPr>
          <w:rFonts w:hint="eastAsia" w:ascii="仿宋_GB2312" w:hAnsi="仿宋_GB2312" w:eastAsia="仿宋_GB2312" w:cs="仿宋_GB2312"/>
          <w:color w:val="auto"/>
          <w:sz w:val="32"/>
          <w:szCs w:val="32"/>
        </w:rPr>
        <w:t>多媒体教室</w:t>
      </w:r>
      <w:r>
        <w:rPr>
          <w:rFonts w:hint="eastAsia" w:ascii="仿宋_GB2312" w:hAnsi="仿宋_GB2312" w:eastAsia="仿宋_GB2312" w:cs="仿宋_GB2312"/>
          <w:color w:val="auto"/>
          <w:sz w:val="32"/>
          <w:szCs w:val="32"/>
          <w:lang w:val="en-US" w:eastAsia="zh-CN"/>
        </w:rPr>
        <w:t>120</w:t>
      </w:r>
      <w:r>
        <w:rPr>
          <w:rFonts w:hint="eastAsia" w:ascii="仿宋_GB2312" w:hAnsi="仿宋_GB2312" w:eastAsia="仿宋_GB2312" w:cs="仿宋_GB2312"/>
          <w:color w:val="auto"/>
          <w:sz w:val="32"/>
          <w:szCs w:val="32"/>
          <w:lang w:eastAsia="zh-CN"/>
        </w:rPr>
        <w:t>间</w:t>
      </w:r>
      <w:r>
        <w:rPr>
          <w:rFonts w:hint="eastAsia" w:ascii="仿宋_GB2312" w:hAnsi="仿宋_GB2312" w:eastAsia="仿宋_GB2312" w:cs="仿宋_GB2312"/>
          <w:color w:val="auto"/>
          <w:sz w:val="32"/>
          <w:szCs w:val="32"/>
        </w:rPr>
        <w:t>，计算机</w:t>
      </w:r>
      <w:r>
        <w:rPr>
          <w:rFonts w:hint="eastAsia" w:ascii="仿宋_GB2312" w:hAnsi="仿宋_GB2312" w:eastAsia="仿宋_GB2312" w:cs="仿宋_GB2312"/>
          <w:color w:val="auto"/>
          <w:sz w:val="32"/>
          <w:szCs w:val="32"/>
          <w:lang w:val="en-US" w:eastAsia="zh-CN"/>
        </w:rPr>
        <w:t>550</w:t>
      </w:r>
      <w:r>
        <w:rPr>
          <w:rFonts w:hint="eastAsia" w:ascii="仿宋_GB2312" w:hAnsi="仿宋_GB2312" w:eastAsia="仿宋_GB2312" w:cs="仿宋_GB2312"/>
          <w:color w:val="auto"/>
          <w:sz w:val="32"/>
          <w:szCs w:val="32"/>
        </w:rPr>
        <w:t>台，各专业实训室</w:t>
      </w:r>
      <w:r>
        <w:rPr>
          <w:rFonts w:hint="eastAsia" w:ascii="仿宋_GB2312" w:hAnsi="仿宋_GB2312" w:eastAsia="仿宋_GB2312" w:cs="仿宋_GB2312"/>
          <w:color w:val="auto"/>
          <w:sz w:val="32"/>
          <w:szCs w:val="32"/>
          <w:lang w:val="en-US" w:eastAsia="zh-CN"/>
        </w:rPr>
        <w:t>21个</w:t>
      </w:r>
      <w:r>
        <w:rPr>
          <w:rFonts w:hint="eastAsia" w:ascii="仿宋_GB2312" w:hAnsi="仿宋_GB2312" w:eastAsia="仿宋_GB2312" w:cs="仿宋_GB2312"/>
          <w:color w:val="auto"/>
          <w:sz w:val="32"/>
          <w:szCs w:val="32"/>
        </w:rPr>
        <w:t>，实训</w:t>
      </w:r>
      <w:r>
        <w:rPr>
          <w:rFonts w:hint="eastAsia" w:ascii="仿宋_GB2312" w:hAnsi="仿宋_GB2312" w:eastAsia="仿宋_GB2312" w:cs="仿宋_GB2312"/>
          <w:color w:val="auto"/>
          <w:sz w:val="32"/>
          <w:szCs w:val="32"/>
          <w:lang w:eastAsia="zh-CN"/>
        </w:rPr>
        <w:t>中心</w:t>
      </w:r>
      <w:r>
        <w:rPr>
          <w:rFonts w:hint="eastAsia" w:ascii="仿宋_GB2312" w:hAnsi="仿宋_GB2312" w:eastAsia="仿宋_GB2312" w:cs="仿宋_GB2312"/>
          <w:color w:val="auto"/>
          <w:sz w:val="32"/>
          <w:szCs w:val="32"/>
        </w:rPr>
        <w:t>2个，图书</w:t>
      </w:r>
      <w:r>
        <w:rPr>
          <w:rFonts w:hint="eastAsia" w:ascii="仿宋_GB2312" w:hAnsi="仿宋_GB2312" w:eastAsia="仿宋_GB2312" w:cs="仿宋_GB2312"/>
          <w:color w:val="auto"/>
          <w:sz w:val="32"/>
          <w:szCs w:val="32"/>
          <w:lang w:val="en-US" w:eastAsia="zh-CN"/>
        </w:rPr>
        <w:t>10万</w:t>
      </w:r>
      <w:r>
        <w:rPr>
          <w:rFonts w:hint="eastAsia" w:ascii="仿宋_GB2312" w:hAnsi="仿宋_GB2312" w:eastAsia="仿宋_GB2312" w:cs="仿宋_GB2312"/>
          <w:color w:val="auto"/>
          <w:sz w:val="32"/>
          <w:szCs w:val="32"/>
        </w:rPr>
        <w:t>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电子读物</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0万册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与上一年度相比，变化情况如表</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p>
    <w:tbl>
      <w:tblPr>
        <w:tblStyle w:val="7"/>
        <w:tblW w:w="85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80"/>
        <w:gridCol w:w="1187"/>
        <w:gridCol w:w="1225"/>
        <w:gridCol w:w="1100"/>
        <w:gridCol w:w="1250"/>
        <w:gridCol w:w="1288"/>
        <w:gridCol w:w="1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7" w:hRule="atLeast"/>
        </w:trPr>
        <w:tc>
          <w:tcPr>
            <w:tcW w:w="8555" w:type="dxa"/>
            <w:gridSpan w:val="7"/>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30"/>
                <w:szCs w:val="30"/>
                <w:u w:val="none"/>
                <w:lang w:val="en-US" w:eastAsia="zh-CN" w:bidi="ar"/>
              </w:rPr>
              <w:t>表4.2020年仪器设备、</w:t>
            </w:r>
            <w:r>
              <w:rPr>
                <w:rFonts w:hint="eastAsia" w:ascii="仿宋_GB2312" w:hAnsi="仿宋_GB2312" w:eastAsia="仿宋_GB2312" w:cs="仿宋_GB2312"/>
                <w:color w:val="auto"/>
                <w:sz w:val="30"/>
                <w:szCs w:val="30"/>
              </w:rPr>
              <w:t>图书</w:t>
            </w:r>
            <w:r>
              <w:rPr>
                <w:rFonts w:hint="eastAsia" w:ascii="仿宋_GB2312" w:hAnsi="仿宋_GB2312" w:eastAsia="仿宋_GB2312" w:cs="仿宋_GB2312"/>
                <w:i w:val="0"/>
                <w:color w:val="auto"/>
                <w:kern w:val="0"/>
                <w:sz w:val="30"/>
                <w:szCs w:val="30"/>
                <w:u w:val="none"/>
                <w:lang w:val="en-US" w:eastAsia="zh-CN" w:bidi="ar"/>
              </w:rPr>
              <w:t>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2" w:hRule="atLeast"/>
        </w:trPr>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年 份</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教学仪器设备</w:t>
            </w: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实习实训工位</w:t>
            </w:r>
          </w:p>
        </w:tc>
        <w:tc>
          <w:tcPr>
            <w:tcW w:w="2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纸质图书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5" w:hRule="atLeast"/>
        </w:trPr>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auto"/>
                <w:sz w:val="24"/>
                <w:szCs w:val="24"/>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（单位：万元）</w:t>
            </w: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（单位：个）</w:t>
            </w:r>
          </w:p>
        </w:tc>
        <w:tc>
          <w:tcPr>
            <w:tcW w:w="2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（单位：册）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1" w:hRule="atLeast"/>
        </w:trPr>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auto"/>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总值</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生均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总数</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生均</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总数</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生均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7"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2019年</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color w:val="auto"/>
                <w:sz w:val="24"/>
                <w:szCs w:val="24"/>
              </w:rPr>
              <w:t>1131.3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0.71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450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0.28</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b w:val="0"/>
                <w:bCs w:val="0"/>
                <w:color w:val="auto"/>
                <w:kern w:val="0"/>
                <w:sz w:val="24"/>
                <w:szCs w:val="24"/>
                <w:lang w:val="en-US" w:eastAsia="zh-CN"/>
              </w:rPr>
              <w:t>84313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5"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2020年</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798.3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0.32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1116</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0.44</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100000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39.3</w:t>
            </w:r>
          </w:p>
        </w:tc>
      </w:tr>
    </w:tbl>
    <w:p>
      <w:pPr>
        <w:tabs>
          <w:tab w:val="left" w:pos="2983"/>
        </w:tabs>
        <w:spacing w:line="560" w:lineRule="exact"/>
        <w:rPr>
          <w:rFonts w:hint="eastAsia" w:ascii="仿宋_GB2312" w:hAnsi="仿宋_GB2312" w:eastAsia="仿宋_GB2312" w:cs="仿宋_GB2312"/>
          <w:b/>
          <w:bCs/>
          <w:color w:val="auto"/>
          <w:sz w:val="22"/>
          <w:szCs w:val="22"/>
        </w:rPr>
      </w:pPr>
    </w:p>
    <w:p>
      <w:pPr>
        <w:tabs>
          <w:tab w:val="left" w:pos="2983"/>
        </w:tabs>
        <w:spacing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2.学生发展</w:t>
      </w:r>
      <w:r>
        <w:rPr>
          <w:rFonts w:hint="eastAsia" w:ascii="仿宋_GB2312" w:hAnsi="仿宋_GB2312" w:eastAsia="仿宋_GB2312" w:cs="仿宋_GB2312"/>
          <w:b/>
          <w:bCs/>
          <w:color w:val="auto"/>
          <w:sz w:val="32"/>
          <w:szCs w:val="32"/>
          <w:lang w:eastAsia="zh-CN"/>
        </w:rPr>
        <w:tab/>
      </w:r>
    </w:p>
    <w:p>
      <w:pPr>
        <w:spacing w:line="560" w:lineRule="exact"/>
        <w:ind w:firstLine="600"/>
        <w:rPr>
          <w:rFonts w:hint="eastAsia" w:ascii="仿宋_GB2312" w:hAnsi="仿宋_GB2312" w:eastAsia="仿宋_GB2312" w:cs="仿宋_GB2312"/>
          <w:strike/>
          <w:dstrike w:val="0"/>
          <w:color w:val="auto"/>
          <w:sz w:val="32"/>
          <w:szCs w:val="32"/>
          <w:u w:val="single"/>
        </w:rPr>
      </w:pPr>
      <w:r>
        <w:rPr>
          <w:rFonts w:hint="eastAsia" w:ascii="仿宋_GB2312" w:hAnsi="仿宋_GB2312" w:eastAsia="仿宋_GB2312" w:cs="仿宋_GB2312"/>
          <w:b/>
          <w:bCs/>
          <w:color w:val="auto"/>
          <w:sz w:val="32"/>
          <w:szCs w:val="32"/>
        </w:rPr>
        <w:t>2.1学生素质。</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学校坚持以立德树人为根本，以提升人才培养质量为核心，</w:t>
      </w:r>
      <w:r>
        <w:rPr>
          <w:rFonts w:hint="eastAsia" w:ascii="仿宋_GB2312" w:hAnsi="仿宋_GB2312" w:eastAsia="仿宋_GB2312" w:cs="仿宋_GB2312"/>
          <w:color w:val="auto"/>
          <w:sz w:val="32"/>
          <w:szCs w:val="32"/>
          <w:u w:val="none"/>
        </w:rPr>
        <w:t>全面实施素质教育</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把社会主义核心价值体系贯穿到职业教育的全过程。严格按照教育</w:t>
      </w:r>
      <w:r>
        <w:rPr>
          <w:rFonts w:hint="eastAsia" w:ascii="仿宋_GB2312" w:hAnsi="仿宋_GB2312" w:eastAsia="仿宋_GB2312" w:cs="仿宋_GB2312"/>
          <w:color w:val="auto"/>
          <w:sz w:val="32"/>
          <w:szCs w:val="32"/>
        </w:rPr>
        <w:t>部对中职学校课程管理的规范要求，认真落实《中等职业教育德育大纲》，践行《中等职业学校学生公约》，加强德育课、基础文化课、专业技能课、实习实训课的教学与管理，学生政治思想素质、职业道德素质良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涌现出一批优秀学生、优秀学生干</w:t>
      </w:r>
      <w:r>
        <w:rPr>
          <w:rFonts w:hint="eastAsia" w:ascii="仿宋_GB2312" w:hAnsi="仿宋_GB2312" w:eastAsia="仿宋_GB2312" w:cs="仿宋_GB2312"/>
          <w:color w:val="auto"/>
          <w:sz w:val="32"/>
          <w:szCs w:val="32"/>
          <w:lang w:eastAsia="zh-CN"/>
        </w:rPr>
        <w:t>部、</w:t>
      </w:r>
      <w:r>
        <w:rPr>
          <w:rFonts w:hint="eastAsia" w:ascii="仿宋_GB2312" w:hAnsi="仿宋_GB2312" w:eastAsia="仿宋_GB2312" w:cs="仿宋_GB2312"/>
          <w:color w:val="auto"/>
          <w:sz w:val="32"/>
          <w:szCs w:val="32"/>
        </w:rPr>
        <w:t>先进班</w:t>
      </w:r>
      <w:r>
        <w:rPr>
          <w:rFonts w:hint="eastAsia" w:ascii="仿宋_GB2312" w:hAnsi="仿宋_GB2312" w:eastAsia="仿宋_GB2312" w:cs="仿宋_GB2312"/>
          <w:color w:val="auto"/>
          <w:sz w:val="32"/>
          <w:szCs w:val="32"/>
          <w:lang w:eastAsia="zh-CN"/>
        </w:rPr>
        <w:t>集</w:t>
      </w:r>
      <w:r>
        <w:rPr>
          <w:rFonts w:hint="eastAsia" w:ascii="仿宋_GB2312" w:hAnsi="仿宋_GB2312" w:eastAsia="仿宋_GB2312" w:cs="仿宋_GB2312"/>
          <w:color w:val="auto"/>
          <w:sz w:val="32"/>
          <w:szCs w:val="32"/>
        </w:rPr>
        <w:t>体</w:t>
      </w:r>
      <w:r>
        <w:rPr>
          <w:rFonts w:hint="eastAsia" w:ascii="仿宋_GB2312" w:hAnsi="仿宋_GB2312" w:eastAsia="仿宋_GB2312" w:cs="仿宋_GB2312"/>
          <w:color w:val="auto"/>
          <w:sz w:val="32"/>
          <w:szCs w:val="32"/>
          <w:lang w:eastAsia="zh-CN"/>
        </w:rPr>
        <w:t>。有</w:t>
      </w:r>
      <w:r>
        <w:rPr>
          <w:rFonts w:hint="eastAsia" w:ascii="仿宋_GB2312" w:hAnsi="仿宋_GB2312" w:eastAsia="仿宋_GB2312" w:cs="仿宋_GB2312"/>
          <w:color w:val="auto"/>
          <w:sz w:val="32"/>
          <w:szCs w:val="32"/>
          <w:lang w:val="en-US" w:eastAsia="zh-CN"/>
        </w:rPr>
        <w:t>2名学生获国家奖学金，1</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学生获</w:t>
      </w:r>
      <w:r>
        <w:rPr>
          <w:rFonts w:hint="eastAsia" w:ascii="仿宋_GB2312" w:hAnsi="仿宋_GB2312" w:eastAsia="仿宋_GB2312" w:cs="仿宋_GB2312"/>
          <w:color w:val="auto"/>
          <w:sz w:val="32"/>
          <w:szCs w:val="32"/>
        </w:rPr>
        <w:t>省级“三好”学生</w:t>
      </w:r>
      <w:r>
        <w:rPr>
          <w:rFonts w:hint="eastAsia" w:ascii="仿宋_GB2312" w:hAnsi="仿宋_GB2312" w:eastAsia="仿宋_GB2312" w:cs="仿宋_GB2312"/>
          <w:color w:val="auto"/>
          <w:sz w:val="32"/>
          <w:szCs w:val="32"/>
          <w:lang w:eastAsia="zh-CN"/>
        </w:rPr>
        <w:t>称号，</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学生分别获</w:t>
      </w:r>
      <w:r>
        <w:rPr>
          <w:rFonts w:hint="eastAsia" w:ascii="仿宋_GB2312" w:hAnsi="仿宋_GB2312" w:eastAsia="仿宋_GB2312" w:cs="仿宋_GB2312"/>
          <w:color w:val="auto"/>
          <w:sz w:val="32"/>
          <w:szCs w:val="32"/>
        </w:rPr>
        <w:t>市级“三好”学生、优秀学生干</w:t>
      </w:r>
      <w:r>
        <w:rPr>
          <w:rFonts w:hint="eastAsia" w:ascii="仿宋_GB2312" w:hAnsi="仿宋_GB2312" w:eastAsia="仿宋_GB2312" w:cs="仿宋_GB2312"/>
          <w:color w:val="auto"/>
          <w:sz w:val="32"/>
          <w:szCs w:val="32"/>
          <w:lang w:eastAsia="zh-CN"/>
        </w:rPr>
        <w:t>部称号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学校评出</w:t>
      </w:r>
      <w:r>
        <w:rPr>
          <w:rFonts w:hint="eastAsia" w:ascii="仿宋_GB2312" w:hAnsi="仿宋_GB2312" w:eastAsia="仿宋_GB2312" w:cs="仿宋_GB2312"/>
          <w:color w:val="auto"/>
          <w:sz w:val="32"/>
          <w:szCs w:val="32"/>
        </w:rPr>
        <w:t>校级先进班</w:t>
      </w:r>
      <w:r>
        <w:rPr>
          <w:rFonts w:hint="eastAsia" w:ascii="仿宋_GB2312" w:hAnsi="仿宋_GB2312" w:eastAsia="仿宋_GB2312" w:cs="仿宋_GB2312"/>
          <w:color w:val="auto"/>
          <w:sz w:val="32"/>
          <w:szCs w:val="32"/>
          <w:lang w:eastAsia="zh-CN"/>
        </w:rPr>
        <w:t>集</w:t>
      </w:r>
      <w:r>
        <w:rPr>
          <w:rFonts w:hint="eastAsia" w:ascii="仿宋_GB2312" w:hAnsi="仿宋_GB2312" w:eastAsia="仿宋_GB2312" w:cs="仿宋_GB2312"/>
          <w:color w:val="auto"/>
          <w:sz w:val="32"/>
          <w:szCs w:val="32"/>
        </w:rPr>
        <w:t>体</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个、“三好”学生</w:t>
      </w:r>
      <w:r>
        <w:rPr>
          <w:rFonts w:hint="eastAsia" w:ascii="仿宋_GB2312" w:hAnsi="仿宋_GB2312" w:eastAsia="仿宋_GB2312" w:cs="仿宋_GB2312"/>
          <w:color w:val="auto"/>
          <w:sz w:val="32"/>
          <w:szCs w:val="32"/>
          <w:lang w:val="en-US" w:eastAsia="zh-CN"/>
        </w:rPr>
        <w:t>126</w:t>
      </w:r>
      <w:r>
        <w:rPr>
          <w:rFonts w:hint="eastAsia" w:ascii="仿宋_GB2312" w:hAnsi="仿宋_GB2312" w:eastAsia="仿宋_GB2312" w:cs="仿宋_GB2312"/>
          <w:color w:val="auto"/>
          <w:sz w:val="32"/>
          <w:szCs w:val="32"/>
        </w:rPr>
        <w:t>名、优秀学生干部</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名、红旗团支部6个、优秀共青团员</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名、优秀共青团干部3</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名、优秀志愿者</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名。学生品德操行合格率100%。</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00"/>
        <w:textAlignment w:val="auto"/>
        <w:outlineLvl w:val="9"/>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20</w:t>
      </w:r>
      <w:r>
        <w:rPr>
          <w:rFonts w:hint="eastAsia" w:ascii="仿宋_GB2312" w:hAnsi="仿宋_GB2312" w:eastAsia="仿宋_GB2312" w:cs="仿宋_GB2312"/>
          <w:color w:val="auto"/>
          <w:kern w:val="0"/>
          <w:sz w:val="32"/>
          <w:szCs w:val="32"/>
        </w:rPr>
        <w:t>年校内测试,文化课合格率9</w:t>
      </w:r>
      <w:r>
        <w:rPr>
          <w:rFonts w:hint="eastAsia" w:ascii="仿宋_GB2312" w:hAnsi="仿宋_GB2312" w:eastAsia="仿宋_GB2312" w:cs="仿宋_GB2312"/>
          <w:color w:val="auto"/>
          <w:kern w:val="0"/>
          <w:sz w:val="32"/>
          <w:szCs w:val="32"/>
          <w:lang w:val="en-US" w:eastAsia="zh-CN"/>
        </w:rPr>
        <w:t>8.3</w:t>
      </w:r>
      <w:r>
        <w:rPr>
          <w:rFonts w:hint="eastAsia" w:ascii="仿宋_GB2312" w:hAnsi="仿宋_GB2312" w:eastAsia="仿宋_GB2312" w:cs="仿宋_GB2312"/>
          <w:color w:val="auto"/>
          <w:kern w:val="0"/>
          <w:sz w:val="32"/>
          <w:szCs w:val="32"/>
        </w:rPr>
        <w:t>%、专业技能合格率98</w:t>
      </w:r>
      <w:r>
        <w:rPr>
          <w:rFonts w:hint="eastAsia" w:ascii="仿宋_GB2312" w:hAnsi="仿宋_GB2312" w:eastAsia="仿宋_GB2312" w:cs="仿宋_GB2312"/>
          <w:color w:val="auto"/>
          <w:kern w:val="0"/>
          <w:sz w:val="32"/>
          <w:szCs w:val="32"/>
          <w:lang w:val="en-US" w:eastAsia="zh-CN"/>
        </w:rPr>
        <w:t>.70</w:t>
      </w:r>
      <w:r>
        <w:rPr>
          <w:rFonts w:hint="eastAsia" w:ascii="仿宋_GB2312" w:hAnsi="仿宋_GB2312" w:eastAsia="仿宋_GB2312" w:cs="仿宋_GB2312"/>
          <w:color w:val="auto"/>
          <w:kern w:val="0"/>
          <w:sz w:val="32"/>
          <w:szCs w:val="32"/>
        </w:rPr>
        <w:t>%、体质</w:t>
      </w:r>
      <w:r>
        <w:rPr>
          <w:rFonts w:hint="eastAsia" w:ascii="仿宋_GB2312" w:hAnsi="仿宋_GB2312" w:eastAsia="仿宋_GB2312" w:cs="仿宋_GB2312"/>
          <w:i w:val="0"/>
          <w:color w:val="auto"/>
          <w:kern w:val="0"/>
          <w:sz w:val="32"/>
          <w:szCs w:val="32"/>
          <w:highlight w:val="none"/>
          <w:u w:val="none"/>
          <w:lang w:val="en-US" w:eastAsia="zh-CN" w:bidi="ar"/>
        </w:rPr>
        <w:t>测评合格</w:t>
      </w:r>
      <w:r>
        <w:rPr>
          <w:rFonts w:hint="eastAsia" w:ascii="仿宋_GB2312" w:hAnsi="仿宋_GB2312" w:eastAsia="仿宋_GB2312" w:cs="仿宋_GB2312"/>
          <w:color w:val="auto"/>
          <w:kern w:val="0"/>
          <w:sz w:val="32"/>
          <w:szCs w:val="32"/>
        </w:rPr>
        <w:t>率9</w:t>
      </w:r>
      <w:r>
        <w:rPr>
          <w:rFonts w:hint="eastAsia" w:ascii="仿宋_GB2312" w:hAnsi="仿宋_GB2312" w:eastAsia="仿宋_GB2312" w:cs="仿宋_GB2312"/>
          <w:color w:val="auto"/>
          <w:kern w:val="0"/>
          <w:sz w:val="32"/>
          <w:szCs w:val="32"/>
          <w:lang w:val="en-US" w:eastAsia="zh-CN"/>
        </w:rPr>
        <w:t>8.20</w:t>
      </w:r>
      <w:r>
        <w:rPr>
          <w:rFonts w:hint="eastAsia" w:ascii="仿宋_GB2312" w:hAnsi="仿宋_GB2312" w:eastAsia="仿宋_GB2312" w:cs="仿宋_GB2312"/>
          <w:color w:val="auto"/>
          <w:kern w:val="0"/>
          <w:sz w:val="32"/>
          <w:szCs w:val="32"/>
        </w:rPr>
        <w:t>%、毕业率100%。</w:t>
      </w:r>
    </w:p>
    <w:tbl>
      <w:tblPr>
        <w:tblStyle w:val="7"/>
        <w:tblW w:w="8581" w:type="dxa"/>
        <w:jc w:val="center"/>
        <w:tblInd w:w="0" w:type="dxa"/>
        <w:shd w:val="clear" w:color="auto" w:fill="auto"/>
        <w:tblLayout w:type="fixed"/>
        <w:tblCellMar>
          <w:top w:w="0" w:type="dxa"/>
          <w:left w:w="0" w:type="dxa"/>
          <w:bottom w:w="0" w:type="dxa"/>
          <w:right w:w="0" w:type="dxa"/>
        </w:tblCellMar>
      </w:tblPr>
      <w:tblGrid>
        <w:gridCol w:w="1231"/>
        <w:gridCol w:w="1976"/>
        <w:gridCol w:w="2065"/>
        <w:gridCol w:w="1950"/>
        <w:gridCol w:w="1359"/>
      </w:tblGrid>
      <w:tr>
        <w:tblPrEx>
          <w:shd w:val="clear" w:color="auto" w:fill="auto"/>
          <w:tblLayout w:type="fixed"/>
          <w:tblCellMar>
            <w:top w:w="0" w:type="dxa"/>
            <w:left w:w="0" w:type="dxa"/>
            <w:bottom w:w="0" w:type="dxa"/>
            <w:right w:w="0" w:type="dxa"/>
          </w:tblCellMar>
        </w:tblPrEx>
        <w:trPr>
          <w:trHeight w:val="451" w:hRule="atLeast"/>
          <w:jc w:val="center"/>
        </w:trPr>
        <w:tc>
          <w:tcPr>
            <w:tcW w:w="8581"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30"/>
                <w:szCs w:val="30"/>
                <w:highlight w:val="none"/>
                <w:u w:val="none"/>
                <w:lang w:val="en-US" w:eastAsia="zh-CN" w:bidi="ar"/>
              </w:rPr>
              <w:t>表5.2020年学生素质情况表</w:t>
            </w:r>
          </w:p>
        </w:tc>
      </w:tr>
      <w:tr>
        <w:tblPrEx>
          <w:tblLayout w:type="fixed"/>
          <w:tblCellMar>
            <w:top w:w="0" w:type="dxa"/>
            <w:left w:w="0" w:type="dxa"/>
            <w:bottom w:w="0" w:type="dxa"/>
            <w:right w:w="0" w:type="dxa"/>
          </w:tblCellMar>
        </w:tblPrEx>
        <w:trPr>
          <w:trHeight w:val="848" w:hRule="atLeast"/>
          <w:jc w:val="center"/>
        </w:trPr>
        <w:tc>
          <w:tcPr>
            <w:tcW w:w="12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年份</w:t>
            </w:r>
          </w:p>
        </w:tc>
        <w:tc>
          <w:tcPr>
            <w:tcW w:w="19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文化课合格率</w:t>
            </w:r>
          </w:p>
        </w:tc>
        <w:tc>
          <w:tcPr>
            <w:tcW w:w="206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专业技能合格率</w:t>
            </w:r>
          </w:p>
        </w:tc>
        <w:tc>
          <w:tcPr>
            <w:tcW w:w="195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体质测评合格率</w:t>
            </w:r>
          </w:p>
        </w:tc>
        <w:tc>
          <w:tcPr>
            <w:tcW w:w="1359"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毕业率</w:t>
            </w:r>
          </w:p>
        </w:tc>
      </w:tr>
      <w:tr>
        <w:tblPrEx>
          <w:tblLayout w:type="fixed"/>
          <w:tblCellMar>
            <w:top w:w="0" w:type="dxa"/>
            <w:left w:w="0" w:type="dxa"/>
            <w:bottom w:w="0" w:type="dxa"/>
            <w:right w:w="0" w:type="dxa"/>
          </w:tblCellMar>
        </w:tblPrEx>
        <w:trPr>
          <w:trHeight w:val="396" w:hRule="atLeast"/>
          <w:jc w:val="center"/>
        </w:trPr>
        <w:tc>
          <w:tcPr>
            <w:tcW w:w="12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2019</w:t>
            </w:r>
          </w:p>
        </w:tc>
        <w:tc>
          <w:tcPr>
            <w:tcW w:w="19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98.3%</w:t>
            </w:r>
          </w:p>
        </w:tc>
        <w:tc>
          <w:tcPr>
            <w:tcW w:w="206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98.70%</w:t>
            </w:r>
          </w:p>
        </w:tc>
        <w:tc>
          <w:tcPr>
            <w:tcW w:w="195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98.2%</w:t>
            </w:r>
          </w:p>
        </w:tc>
        <w:tc>
          <w:tcPr>
            <w:tcW w:w="1359"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100%</w:t>
            </w:r>
          </w:p>
        </w:tc>
      </w:tr>
      <w:tr>
        <w:tblPrEx>
          <w:tblLayout w:type="fixed"/>
          <w:tblCellMar>
            <w:top w:w="0" w:type="dxa"/>
            <w:left w:w="0" w:type="dxa"/>
            <w:bottom w:w="0" w:type="dxa"/>
            <w:right w:w="0" w:type="dxa"/>
          </w:tblCellMar>
        </w:tblPrEx>
        <w:trPr>
          <w:trHeight w:val="381" w:hRule="atLeast"/>
          <w:jc w:val="center"/>
        </w:trPr>
        <w:tc>
          <w:tcPr>
            <w:tcW w:w="12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2020</w:t>
            </w:r>
          </w:p>
        </w:tc>
        <w:tc>
          <w:tcPr>
            <w:tcW w:w="19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98.5%</w:t>
            </w:r>
          </w:p>
        </w:tc>
        <w:tc>
          <w:tcPr>
            <w:tcW w:w="206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98.8%</w:t>
            </w:r>
          </w:p>
        </w:tc>
        <w:tc>
          <w:tcPr>
            <w:tcW w:w="195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100%</w:t>
            </w:r>
          </w:p>
        </w:tc>
        <w:tc>
          <w:tcPr>
            <w:tcW w:w="1359"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100%</w:t>
            </w:r>
          </w:p>
        </w:tc>
      </w:tr>
    </w:tbl>
    <w:p>
      <w:pPr>
        <w:spacing w:line="560" w:lineRule="exact"/>
        <w:rPr>
          <w:rFonts w:hint="eastAsia" w:ascii="仿宋_GB2312" w:hAnsi="仿宋_GB2312" w:eastAsia="仿宋_GB2312" w:cs="仿宋_GB2312"/>
          <w:b/>
          <w:bCs/>
          <w:color w:val="auto"/>
          <w:sz w:val="24"/>
          <w:szCs w:val="24"/>
        </w:rPr>
      </w:pPr>
    </w:p>
    <w:p>
      <w:pPr>
        <w:spacing w:line="560" w:lineRule="exact"/>
        <w:ind w:firstLine="600"/>
        <w:rPr>
          <w:rFonts w:ascii="Times New Roman" w:hAnsi="Times New Roman" w:eastAsia="仿宋_GB2312" w:cs="Times New Roman"/>
          <w:strike/>
          <w:dstrike w:val="0"/>
          <w:color w:val="auto"/>
          <w:sz w:val="32"/>
          <w:szCs w:val="32"/>
          <w:u w:val="single"/>
        </w:rPr>
      </w:pPr>
      <w:r>
        <w:rPr>
          <w:rFonts w:hint="eastAsia" w:ascii="仿宋_GB2312" w:hAnsi="仿宋_GB2312" w:eastAsia="仿宋_GB2312" w:cs="仿宋_GB2312"/>
          <w:b/>
          <w:bCs/>
          <w:color w:val="auto"/>
          <w:sz w:val="32"/>
          <w:szCs w:val="32"/>
        </w:rPr>
        <w:t>2.2在校体验。</w:t>
      </w:r>
    </w:p>
    <w:p>
      <w:pPr>
        <w:spacing w:line="560" w:lineRule="exact"/>
        <w:ind w:firstLine="6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eastAsia="zh-CN"/>
        </w:rPr>
        <w:t>学</w:t>
      </w:r>
      <w:r>
        <w:rPr>
          <w:rFonts w:hint="eastAsia" w:ascii="仿宋_GB2312" w:hAnsi="仿宋_GB2312" w:eastAsia="仿宋_GB2312" w:cs="仿宋_GB2312"/>
          <w:color w:val="auto"/>
          <w:sz w:val="32"/>
          <w:szCs w:val="32"/>
        </w:rPr>
        <w:t>校每年</w:t>
      </w:r>
      <w:r>
        <w:rPr>
          <w:rFonts w:hint="eastAsia" w:ascii="仿宋_GB2312" w:hAnsi="仿宋_GB2312" w:eastAsia="仿宋_GB2312" w:cs="仿宋_GB2312"/>
          <w:color w:val="auto"/>
          <w:sz w:val="32"/>
          <w:szCs w:val="32"/>
          <w:lang w:eastAsia="zh-CN"/>
        </w:rPr>
        <w:t>通过座谈会、</w:t>
      </w:r>
      <w:r>
        <w:rPr>
          <w:rFonts w:hint="eastAsia" w:ascii="仿宋_GB2312" w:hAnsi="仿宋_GB2312" w:eastAsia="仿宋_GB2312" w:cs="仿宋_GB2312"/>
          <w:color w:val="auto"/>
          <w:sz w:val="32"/>
          <w:szCs w:val="32"/>
        </w:rPr>
        <w:t>问卷调查</w:t>
      </w:r>
      <w:r>
        <w:rPr>
          <w:rFonts w:hint="eastAsia" w:ascii="仿宋_GB2312" w:hAnsi="仿宋_GB2312" w:eastAsia="仿宋_GB2312" w:cs="仿宋_GB2312"/>
          <w:color w:val="auto"/>
          <w:sz w:val="32"/>
          <w:szCs w:val="32"/>
          <w:lang w:eastAsia="zh-CN"/>
        </w:rPr>
        <w:t>等形式</w:t>
      </w:r>
      <w:r>
        <w:rPr>
          <w:rFonts w:hint="eastAsia" w:ascii="仿宋_GB2312" w:hAnsi="仿宋_GB2312" w:eastAsia="仿宋_GB2312" w:cs="仿宋_GB2312"/>
          <w:color w:val="auto"/>
          <w:sz w:val="32"/>
          <w:szCs w:val="32"/>
        </w:rPr>
        <w:t>，收集学生</w:t>
      </w:r>
      <w:r>
        <w:rPr>
          <w:rFonts w:hint="eastAsia" w:ascii="仿宋_GB2312" w:hAnsi="仿宋_GB2312" w:eastAsia="仿宋_GB2312" w:cs="仿宋_GB2312"/>
          <w:color w:val="auto"/>
          <w:sz w:val="32"/>
          <w:szCs w:val="32"/>
          <w:lang w:eastAsia="zh-CN"/>
        </w:rPr>
        <w:t>和家长</w:t>
      </w:r>
      <w:r>
        <w:rPr>
          <w:rFonts w:hint="eastAsia" w:ascii="仿宋_GB2312" w:hAnsi="仿宋_GB2312" w:eastAsia="仿宋_GB2312" w:cs="仿宋_GB2312"/>
          <w:color w:val="auto"/>
          <w:sz w:val="32"/>
          <w:szCs w:val="32"/>
        </w:rPr>
        <w:t>对学校各项工作的意见</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建议。从收集到的情况看，学生对理论学习的满意度为</w:t>
      </w:r>
      <w:r>
        <w:rPr>
          <w:rFonts w:hint="eastAsia" w:ascii="仿宋_GB2312" w:hAnsi="仿宋_GB2312" w:eastAsia="仿宋_GB2312" w:cs="仿宋_GB2312"/>
          <w:color w:val="auto"/>
          <w:sz w:val="32"/>
          <w:szCs w:val="32"/>
          <w:lang w:val="en-US" w:eastAsia="zh-CN"/>
        </w:rPr>
        <w:t>97.2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对专业学习的满意度为</w:t>
      </w:r>
      <w:r>
        <w:rPr>
          <w:rFonts w:hint="eastAsia" w:ascii="仿宋_GB2312" w:hAnsi="仿宋_GB2312" w:eastAsia="仿宋_GB2312" w:cs="仿宋_GB2312"/>
          <w:color w:val="auto"/>
          <w:sz w:val="32"/>
          <w:szCs w:val="32"/>
          <w:lang w:val="en-US" w:eastAsia="zh-CN"/>
        </w:rPr>
        <w:t>98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对实习实训的满意度为</w:t>
      </w:r>
      <w:r>
        <w:rPr>
          <w:rFonts w:hint="eastAsia" w:ascii="仿宋_GB2312" w:hAnsi="仿宋_GB2312" w:eastAsia="仿宋_GB2312" w:cs="仿宋_GB2312"/>
          <w:color w:val="auto"/>
          <w:sz w:val="32"/>
          <w:szCs w:val="32"/>
          <w:lang w:val="en-US" w:eastAsia="zh-CN"/>
        </w:rPr>
        <w:t>97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对校园文化与社团活动满意度为9</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对校园生活的满意度为9</w:t>
      </w:r>
      <w:r>
        <w:rPr>
          <w:rFonts w:hint="eastAsia" w:ascii="仿宋_GB2312" w:hAnsi="仿宋_GB2312" w:eastAsia="仿宋_GB2312" w:cs="仿宋_GB2312"/>
          <w:color w:val="auto"/>
          <w:sz w:val="32"/>
          <w:szCs w:val="32"/>
          <w:lang w:val="en-US" w:eastAsia="zh-CN"/>
        </w:rPr>
        <w:t>8.2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对校园安全的满意度为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%、毕业生对学校的满意度为9</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p>
    <w:p>
      <w:pPr>
        <w:spacing w:line="560" w:lineRule="exact"/>
        <w:ind w:firstLine="600"/>
        <w:rPr>
          <w:rFonts w:hint="eastAsia" w:ascii="仿宋_GB2312" w:hAnsi="仿宋_GB2312" w:eastAsia="仿宋_GB2312" w:cs="仿宋_GB2312"/>
          <w:strike/>
          <w:dstrike w:val="0"/>
          <w:color w:val="auto"/>
          <w:sz w:val="32"/>
          <w:szCs w:val="32"/>
          <w:u w:val="single"/>
        </w:rPr>
      </w:pPr>
      <w:r>
        <w:rPr>
          <w:rFonts w:hint="eastAsia" w:ascii="仿宋_GB2312" w:hAnsi="仿宋_GB2312" w:eastAsia="仿宋_GB2312" w:cs="仿宋_GB2312"/>
          <w:b/>
          <w:bCs/>
          <w:color w:val="auto"/>
          <w:sz w:val="32"/>
          <w:szCs w:val="32"/>
        </w:rPr>
        <w:t>2.3资助情况。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shd w:val="clear" w:fill="FFFFFF"/>
          <w:lang w:eastAsia="zh-CN"/>
        </w:rPr>
        <w:t>学</w:t>
      </w:r>
      <w:r>
        <w:rPr>
          <w:rFonts w:hint="eastAsia" w:ascii="仿宋_GB2312" w:hAnsi="仿宋_GB2312" w:eastAsia="仿宋_GB2312" w:cs="仿宋_GB2312"/>
          <w:color w:val="auto"/>
          <w:sz w:val="32"/>
          <w:szCs w:val="32"/>
          <w:shd w:val="clear" w:fill="FFFFFF"/>
        </w:rPr>
        <w:t>校高度重视免学费、国家助学金以及贫困生助学工作，成立了以校长任组长的资助工作领导小组，</w:t>
      </w:r>
      <w:r>
        <w:rPr>
          <w:rFonts w:hint="eastAsia" w:ascii="仿宋_GB2312" w:hAnsi="仿宋_GB2312" w:eastAsia="仿宋_GB2312" w:cs="仿宋_GB2312"/>
          <w:color w:val="auto"/>
          <w:sz w:val="32"/>
          <w:szCs w:val="32"/>
          <w:shd w:val="clear" w:fill="FFFFFF"/>
          <w:lang w:eastAsia="zh-CN"/>
        </w:rPr>
        <w:t>设立学</w:t>
      </w:r>
      <w:r>
        <w:rPr>
          <w:rFonts w:hint="eastAsia" w:ascii="仿宋_GB2312" w:hAnsi="仿宋_GB2312" w:eastAsia="仿宋_GB2312" w:cs="仿宋_GB2312"/>
          <w:color w:val="auto"/>
          <w:sz w:val="32"/>
          <w:szCs w:val="32"/>
          <w:shd w:val="clear" w:fill="FFFFFF"/>
          <w:lang w:val="en-US" w:eastAsia="zh-CN"/>
        </w:rPr>
        <w:t>校资助中心，</w:t>
      </w:r>
      <w:r>
        <w:rPr>
          <w:rFonts w:hint="eastAsia" w:ascii="仿宋_GB2312" w:hAnsi="仿宋_GB2312" w:eastAsia="仿宋_GB2312" w:cs="仿宋_GB2312"/>
          <w:color w:val="auto"/>
          <w:sz w:val="32"/>
          <w:szCs w:val="32"/>
          <w:shd w:val="clear" w:fill="FFFFFF"/>
          <w:lang w:eastAsia="zh-CN"/>
        </w:rPr>
        <w:t>配备专职工作人员，</w:t>
      </w:r>
      <w:r>
        <w:rPr>
          <w:rFonts w:hint="eastAsia" w:ascii="仿宋_GB2312" w:hAnsi="仿宋_GB2312" w:eastAsia="仿宋_GB2312" w:cs="仿宋_GB2312"/>
          <w:color w:val="auto"/>
          <w:sz w:val="32"/>
          <w:szCs w:val="32"/>
          <w:shd w:val="clear" w:fill="FFFFFF"/>
        </w:rPr>
        <w:t>构建了助学工作体系</w:t>
      </w:r>
      <w:r>
        <w:rPr>
          <w:rFonts w:hint="eastAsia" w:ascii="仿宋_GB2312" w:hAnsi="仿宋_GB2312" w:eastAsia="仿宋_GB2312" w:cs="仿宋_GB2312"/>
          <w:color w:val="auto"/>
          <w:sz w:val="32"/>
          <w:szCs w:val="32"/>
          <w:shd w:val="clear" w:fill="FFFFFF"/>
          <w:lang w:eastAsia="zh-CN"/>
        </w:rPr>
        <w:t>。依据国家、省市有关文件要求</w:t>
      </w:r>
      <w:r>
        <w:rPr>
          <w:rFonts w:hint="eastAsia" w:ascii="仿宋_GB2312" w:hAnsi="仿宋_GB2312" w:eastAsia="仿宋_GB2312" w:cs="仿宋_GB2312"/>
          <w:color w:val="auto"/>
          <w:sz w:val="32"/>
          <w:szCs w:val="32"/>
          <w:shd w:val="clear" w:fill="FFFFFF"/>
        </w:rPr>
        <w:t>制</w:t>
      </w:r>
      <w:r>
        <w:rPr>
          <w:rFonts w:hint="eastAsia" w:ascii="仿宋_GB2312" w:hAnsi="仿宋_GB2312" w:eastAsia="仿宋_GB2312" w:cs="仿宋_GB2312"/>
          <w:color w:val="auto"/>
          <w:sz w:val="32"/>
          <w:szCs w:val="32"/>
          <w:shd w:val="clear" w:fill="FFFFFF"/>
          <w:lang w:eastAsia="zh-CN"/>
        </w:rPr>
        <w:t>订</w:t>
      </w:r>
      <w:r>
        <w:rPr>
          <w:rFonts w:hint="eastAsia" w:ascii="仿宋_GB2312" w:hAnsi="仿宋_GB2312" w:eastAsia="仿宋_GB2312" w:cs="仿宋_GB2312"/>
          <w:color w:val="auto"/>
          <w:sz w:val="32"/>
          <w:szCs w:val="32"/>
          <w:shd w:val="clear" w:fill="FFFFFF"/>
        </w:rPr>
        <w:t>了《</w:t>
      </w:r>
      <w:r>
        <w:rPr>
          <w:rFonts w:hint="eastAsia" w:ascii="仿宋_GB2312" w:hAnsi="仿宋_GB2312" w:eastAsia="仿宋_GB2312" w:cs="仿宋_GB2312"/>
          <w:color w:val="auto"/>
          <w:sz w:val="32"/>
          <w:szCs w:val="32"/>
          <w:shd w:val="clear" w:fill="FFFFFF"/>
          <w:lang w:eastAsia="zh-CN"/>
        </w:rPr>
        <w:t>九江市理工职业技术学校</w:t>
      </w:r>
      <w:r>
        <w:rPr>
          <w:rFonts w:hint="eastAsia" w:ascii="仿宋_GB2312" w:hAnsi="仿宋_GB2312" w:eastAsia="仿宋_GB2312" w:cs="仿宋_GB2312"/>
          <w:color w:val="auto"/>
          <w:sz w:val="32"/>
          <w:szCs w:val="32"/>
          <w:shd w:val="clear" w:fill="FFFFFF"/>
        </w:rPr>
        <w:t>经济困难学生认定办法》《</w:t>
      </w:r>
      <w:r>
        <w:rPr>
          <w:rFonts w:hint="eastAsia" w:ascii="仿宋_GB2312" w:hAnsi="仿宋_GB2312" w:eastAsia="仿宋_GB2312" w:cs="仿宋_GB2312"/>
          <w:color w:val="auto"/>
          <w:sz w:val="32"/>
          <w:szCs w:val="32"/>
          <w:shd w:val="clear" w:fill="FFFFFF"/>
          <w:lang w:eastAsia="zh-CN"/>
        </w:rPr>
        <w:t>九江市理工职业技术学校</w:t>
      </w:r>
      <w:r>
        <w:rPr>
          <w:rFonts w:hint="eastAsia" w:ascii="仿宋_GB2312" w:hAnsi="仿宋_GB2312" w:eastAsia="仿宋_GB2312" w:cs="仿宋_GB2312"/>
          <w:color w:val="auto"/>
          <w:sz w:val="32"/>
          <w:szCs w:val="32"/>
          <w:shd w:val="clear" w:fill="FFFFFF"/>
        </w:rPr>
        <w:t>国家奖学金、国家助学金评选实施办法》</w:t>
      </w:r>
      <w:r>
        <w:rPr>
          <w:rFonts w:hint="eastAsia" w:ascii="仿宋_GB2312" w:hAnsi="仿宋_GB2312" w:eastAsia="仿宋_GB2312" w:cs="仿宋_GB2312"/>
          <w:color w:val="auto"/>
          <w:sz w:val="32"/>
          <w:szCs w:val="32"/>
          <w:shd w:val="clear" w:fill="FFFFFF"/>
          <w:lang w:eastAsia="zh-CN"/>
        </w:rPr>
        <w:t>，</w:t>
      </w:r>
      <w:r>
        <w:rPr>
          <w:rFonts w:hint="eastAsia" w:ascii="仿宋_GB2312" w:hAnsi="仿宋_GB2312" w:eastAsia="仿宋_GB2312" w:cs="仿宋_GB2312"/>
          <w:color w:val="auto"/>
          <w:sz w:val="32"/>
          <w:szCs w:val="32"/>
        </w:rPr>
        <w:t>严格按标准公开、条件公开、过程公开、结果公开的要求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认真细致</w:t>
      </w:r>
      <w:r>
        <w:rPr>
          <w:rFonts w:hint="eastAsia" w:ascii="仿宋_GB2312" w:hAnsi="仿宋_GB2312" w:eastAsia="仿宋_GB2312" w:cs="仿宋_GB2312"/>
          <w:color w:val="auto"/>
          <w:sz w:val="32"/>
          <w:szCs w:val="32"/>
          <w:lang w:eastAsia="zh-CN"/>
        </w:rPr>
        <w:t>地</w:t>
      </w:r>
      <w:r>
        <w:rPr>
          <w:rFonts w:hint="eastAsia" w:ascii="仿宋_GB2312" w:hAnsi="仿宋_GB2312" w:eastAsia="仿宋_GB2312" w:cs="仿宋_GB2312"/>
          <w:color w:val="auto"/>
          <w:sz w:val="32"/>
          <w:szCs w:val="32"/>
        </w:rPr>
        <w:t>做好</w:t>
      </w:r>
      <w:r>
        <w:rPr>
          <w:rFonts w:hint="eastAsia" w:ascii="仿宋_GB2312" w:hAnsi="仿宋_GB2312" w:eastAsia="仿宋_GB2312" w:cs="仿宋_GB2312"/>
          <w:color w:val="auto"/>
          <w:sz w:val="32"/>
          <w:szCs w:val="32"/>
          <w:shd w:val="clear" w:fill="FFFFFF"/>
        </w:rPr>
        <w:t>助学金评选</w:t>
      </w:r>
      <w:r>
        <w:rPr>
          <w:rFonts w:hint="eastAsia" w:ascii="仿宋_GB2312" w:hAnsi="仿宋_GB2312" w:eastAsia="仿宋_GB2312" w:cs="仿宋_GB2312"/>
          <w:color w:val="auto"/>
          <w:sz w:val="32"/>
          <w:szCs w:val="32"/>
          <w:shd w:val="clear" w:fill="FFFFFF"/>
          <w:lang w:eastAsia="zh-CN"/>
        </w:rPr>
        <w:t>发放</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eastAsia="zh-CN"/>
        </w:rPr>
        <w:t>，精准资助全部到位。</w:t>
      </w:r>
      <w:r>
        <w:rPr>
          <w:rFonts w:hint="eastAsia" w:ascii="仿宋_GB2312" w:hAnsi="仿宋_GB2312" w:eastAsia="仿宋_GB2312" w:cs="仿宋_GB2312"/>
          <w:color w:val="auto"/>
          <w:sz w:val="32"/>
          <w:szCs w:val="32"/>
          <w:shd w:val="clear" w:fill="FFFFFF"/>
          <w:lang w:eastAsia="zh-CN"/>
        </w:rPr>
        <w:t>并按上级要求</w:t>
      </w:r>
      <w:r>
        <w:rPr>
          <w:rFonts w:hint="eastAsia" w:ascii="仿宋_GB2312" w:hAnsi="仿宋_GB2312" w:eastAsia="仿宋_GB2312" w:cs="仿宋_GB2312"/>
          <w:color w:val="auto"/>
          <w:sz w:val="32"/>
          <w:szCs w:val="32"/>
          <w:shd w:val="clear" w:fill="FFFFFF"/>
        </w:rPr>
        <w:t>完成</w:t>
      </w:r>
      <w:r>
        <w:rPr>
          <w:rFonts w:hint="eastAsia" w:ascii="仿宋_GB2312" w:hAnsi="仿宋_GB2312" w:eastAsia="仿宋_GB2312" w:cs="仿宋_GB2312"/>
          <w:color w:val="auto"/>
          <w:sz w:val="32"/>
          <w:szCs w:val="32"/>
          <w:shd w:val="clear" w:fill="FFFFFF"/>
          <w:lang w:eastAsia="zh-CN"/>
        </w:rPr>
        <w:t>相关</w:t>
      </w:r>
      <w:r>
        <w:rPr>
          <w:rFonts w:hint="eastAsia" w:ascii="仿宋_GB2312" w:hAnsi="仿宋_GB2312" w:eastAsia="仿宋_GB2312" w:cs="仿宋_GB2312"/>
          <w:color w:val="auto"/>
          <w:sz w:val="32"/>
          <w:szCs w:val="32"/>
          <w:shd w:val="clear" w:fill="FFFFFF"/>
        </w:rPr>
        <w:t>数据信息上报工作</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20</w:t>
      </w:r>
      <w:r>
        <w:rPr>
          <w:rFonts w:hint="eastAsia" w:ascii="仿宋_GB2312" w:hAnsi="仿宋_GB2312" w:eastAsia="仿宋_GB2312" w:cs="仿宋_GB2312"/>
          <w:color w:val="auto"/>
          <w:sz w:val="32"/>
          <w:szCs w:val="32"/>
          <w:shd w:val="clear" w:fill="FFFFFF"/>
          <w:lang w:val="en-US" w:eastAsia="zh-CN"/>
        </w:rPr>
        <w:t>20</w:t>
      </w:r>
      <w:r>
        <w:rPr>
          <w:rFonts w:hint="eastAsia" w:ascii="仿宋_GB2312" w:hAnsi="仿宋_GB2312" w:eastAsia="仿宋_GB2312" w:cs="仿宋_GB2312"/>
          <w:color w:val="auto"/>
          <w:sz w:val="32"/>
          <w:szCs w:val="32"/>
          <w:shd w:val="clear" w:fill="FFFFFF"/>
        </w:rPr>
        <w:t>年春季学期，学校共计免学费</w:t>
      </w:r>
      <w:r>
        <w:rPr>
          <w:rFonts w:hint="eastAsia" w:ascii="仿宋_GB2312" w:hAnsi="仿宋_GB2312" w:eastAsia="仿宋_GB2312" w:cs="仿宋_GB2312"/>
          <w:color w:val="auto"/>
          <w:sz w:val="32"/>
          <w:szCs w:val="32"/>
          <w:shd w:val="clear" w:fill="FFFFFF"/>
          <w:lang w:val="en-US" w:eastAsia="zh-CN"/>
        </w:rPr>
        <w:t>66.81万</w:t>
      </w:r>
      <w:r>
        <w:rPr>
          <w:rFonts w:hint="eastAsia" w:ascii="仿宋_GB2312" w:hAnsi="仿宋_GB2312" w:eastAsia="仿宋_GB2312" w:cs="仿宋_GB2312"/>
          <w:color w:val="auto"/>
          <w:sz w:val="32"/>
          <w:szCs w:val="32"/>
          <w:shd w:val="clear" w:fill="FFFFFF"/>
        </w:rPr>
        <w:t>元，发放国家助学金</w:t>
      </w:r>
      <w:r>
        <w:rPr>
          <w:rFonts w:hint="eastAsia" w:ascii="仿宋_GB2312" w:hAnsi="仿宋_GB2312" w:eastAsia="仿宋_GB2312" w:cs="仿宋_GB2312"/>
          <w:color w:val="auto"/>
          <w:sz w:val="32"/>
          <w:szCs w:val="32"/>
          <w:shd w:val="clear" w:fill="FFFFFF"/>
          <w:lang w:val="en-US" w:eastAsia="zh-CN"/>
        </w:rPr>
        <w:t>24.5万</w:t>
      </w:r>
      <w:r>
        <w:rPr>
          <w:rFonts w:hint="eastAsia" w:ascii="仿宋_GB2312" w:hAnsi="仿宋_GB2312" w:eastAsia="仿宋_GB2312" w:cs="仿宋_GB2312"/>
          <w:color w:val="auto"/>
          <w:sz w:val="32"/>
          <w:szCs w:val="32"/>
          <w:shd w:val="clear" w:fill="FFFFFF"/>
        </w:rPr>
        <w:t>元；20</w:t>
      </w:r>
      <w:r>
        <w:rPr>
          <w:rFonts w:hint="eastAsia" w:ascii="仿宋_GB2312" w:hAnsi="仿宋_GB2312" w:eastAsia="仿宋_GB2312" w:cs="仿宋_GB2312"/>
          <w:color w:val="auto"/>
          <w:sz w:val="32"/>
          <w:szCs w:val="32"/>
          <w:shd w:val="clear" w:fill="FFFFFF"/>
          <w:lang w:val="en-US" w:eastAsia="zh-CN"/>
        </w:rPr>
        <w:t>20</w:t>
      </w:r>
      <w:r>
        <w:rPr>
          <w:rFonts w:hint="eastAsia" w:ascii="仿宋_GB2312" w:hAnsi="仿宋_GB2312" w:eastAsia="仿宋_GB2312" w:cs="仿宋_GB2312"/>
          <w:color w:val="auto"/>
          <w:sz w:val="32"/>
          <w:szCs w:val="32"/>
          <w:shd w:val="clear" w:fill="FFFFFF"/>
        </w:rPr>
        <w:t>年秋免学费</w:t>
      </w:r>
      <w:r>
        <w:rPr>
          <w:rFonts w:hint="eastAsia" w:ascii="仿宋_GB2312" w:hAnsi="仿宋_GB2312" w:eastAsia="仿宋_GB2312" w:cs="仿宋_GB2312"/>
          <w:color w:val="auto"/>
          <w:sz w:val="32"/>
          <w:szCs w:val="32"/>
          <w:shd w:val="clear" w:fill="FFFFFF"/>
          <w:lang w:val="en-US" w:eastAsia="zh-CN"/>
        </w:rPr>
        <w:t>101.62万</w:t>
      </w:r>
      <w:r>
        <w:rPr>
          <w:rFonts w:hint="eastAsia" w:ascii="仿宋_GB2312" w:hAnsi="仿宋_GB2312" w:eastAsia="仿宋_GB2312" w:cs="仿宋_GB2312"/>
          <w:color w:val="auto"/>
          <w:sz w:val="32"/>
          <w:szCs w:val="32"/>
          <w:shd w:val="clear" w:fill="FFFFFF"/>
        </w:rPr>
        <w:t>元，发放国家助学金</w:t>
      </w:r>
      <w:r>
        <w:rPr>
          <w:rFonts w:hint="eastAsia" w:ascii="仿宋_GB2312" w:hAnsi="仿宋_GB2312" w:eastAsia="仿宋_GB2312" w:cs="仿宋_GB2312"/>
          <w:color w:val="auto"/>
          <w:sz w:val="32"/>
          <w:szCs w:val="32"/>
          <w:shd w:val="clear" w:fill="FFFFFF"/>
          <w:lang w:val="en-US" w:eastAsia="zh-CN"/>
        </w:rPr>
        <w:t>33.4万</w:t>
      </w:r>
      <w:r>
        <w:rPr>
          <w:rFonts w:hint="eastAsia" w:ascii="仿宋_GB2312" w:hAnsi="仿宋_GB2312" w:eastAsia="仿宋_GB2312" w:cs="仿宋_GB2312"/>
          <w:color w:val="auto"/>
          <w:sz w:val="32"/>
          <w:szCs w:val="32"/>
          <w:shd w:val="clear" w:fill="FFFFFF"/>
        </w:rPr>
        <w:t>元</w:t>
      </w:r>
      <w:r>
        <w:rPr>
          <w:rFonts w:hint="eastAsia" w:ascii="仿宋_GB2312" w:hAnsi="仿宋_GB2312" w:eastAsia="仿宋_GB2312" w:cs="仿宋_GB2312"/>
          <w:color w:val="auto"/>
          <w:sz w:val="32"/>
          <w:szCs w:val="32"/>
          <w:shd w:val="clear" w:fill="FFFFFF"/>
          <w:lang w:eastAsia="zh-CN"/>
        </w:rPr>
        <w:t>，</w:t>
      </w:r>
      <w:r>
        <w:rPr>
          <w:rFonts w:hint="eastAsia" w:ascii="仿宋_GB2312" w:hAnsi="仿宋_GB2312" w:eastAsia="仿宋_GB2312" w:cs="仿宋_GB2312"/>
          <w:kern w:val="0"/>
          <w:sz w:val="32"/>
          <w:szCs w:val="32"/>
        </w:rPr>
        <w:t>发放国家奖学金</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i w:val="0"/>
          <w:color w:val="auto"/>
          <w:kern w:val="0"/>
          <w:sz w:val="32"/>
          <w:szCs w:val="32"/>
          <w:u w:val="none"/>
          <w:lang w:val="en-US" w:eastAsia="zh-CN" w:bidi="ar"/>
        </w:rPr>
        <w:t>校内资助17.7万元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年度国家免学费、助学金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color w:val="auto"/>
          <w:kern w:val="0"/>
          <w:sz w:val="32"/>
          <w:szCs w:val="32"/>
          <w:u w:val="none"/>
          <w:lang w:val="en-US" w:eastAsia="zh-CN" w:bidi="ar"/>
        </w:rPr>
        <w:t>国家奖学金</w:t>
      </w:r>
      <w:r>
        <w:rPr>
          <w:rFonts w:hint="eastAsia" w:ascii="仿宋_GB2312" w:hAnsi="仿宋_GB2312" w:eastAsia="仿宋_GB2312" w:cs="仿宋_GB2312"/>
          <w:color w:val="auto"/>
          <w:sz w:val="32"/>
          <w:szCs w:val="32"/>
        </w:rPr>
        <w:t>发放情况如表</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p>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i w:val="0"/>
          <w:color w:val="auto"/>
          <w:kern w:val="0"/>
          <w:sz w:val="30"/>
          <w:szCs w:val="30"/>
          <w:u w:val="none"/>
          <w:lang w:val="en-US" w:eastAsia="zh-CN" w:bidi="ar"/>
        </w:rPr>
        <w:t>表6：2020年国家免学费、助学金、国家奖学金发放情况表</w:t>
      </w:r>
    </w:p>
    <w:tbl>
      <w:tblPr>
        <w:tblStyle w:val="7"/>
        <w:tblW w:w="8161"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36"/>
        <w:gridCol w:w="962"/>
        <w:gridCol w:w="1527"/>
        <w:gridCol w:w="798"/>
        <w:gridCol w:w="1552"/>
        <w:gridCol w:w="623"/>
        <w:gridCol w:w="15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学 期</w:t>
            </w:r>
          </w:p>
        </w:tc>
        <w:tc>
          <w:tcPr>
            <w:tcW w:w="2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国家免学费</w:t>
            </w: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国家助学金</w:t>
            </w:r>
          </w:p>
        </w:tc>
        <w:tc>
          <w:tcPr>
            <w:tcW w:w="2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国家奖学金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人数</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金额（万元）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人数</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金额（万元）</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人数</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3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2020春</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
              </w:rPr>
              <w:t>1572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66.81</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
              </w:rPr>
              <w:t>245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24.5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3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2020秋</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
              </w:rPr>
              <w:t>2391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101.62</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
              </w:rPr>
              <w:t>333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33.4</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w:t>
            </w:r>
          </w:p>
        </w:tc>
      </w:tr>
    </w:tbl>
    <w:p>
      <w:pPr>
        <w:spacing w:line="560" w:lineRule="exact"/>
        <w:rPr>
          <w:rFonts w:hint="eastAsia" w:ascii="仿宋_GB2312" w:hAnsi="仿宋_GB2312" w:eastAsia="仿宋_GB2312" w:cs="仿宋_GB2312"/>
          <w:b/>
          <w:bCs/>
          <w:color w:val="auto"/>
          <w:sz w:val="32"/>
          <w:szCs w:val="32"/>
        </w:rPr>
      </w:pPr>
    </w:p>
    <w:p>
      <w:pPr>
        <w:spacing w:line="560" w:lineRule="exact"/>
        <w:ind w:firstLine="6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2.4就业质量</w:t>
      </w:r>
      <w:r>
        <w:rPr>
          <w:rFonts w:hint="eastAsia" w:ascii="仿宋_GB2312" w:hAnsi="仿宋_GB2312" w:eastAsia="仿宋_GB2312" w:cs="仿宋_GB2312"/>
          <w:b/>
          <w:bCs/>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afterAutospacing="0" w:line="240" w:lineRule="auto"/>
        <w:ind w:firstLine="641"/>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学</w:t>
      </w:r>
      <w:r>
        <w:rPr>
          <w:rFonts w:hint="eastAsia" w:ascii="仿宋_GB2312" w:hAnsi="仿宋_GB2312" w:eastAsia="仿宋_GB2312" w:cs="仿宋_GB2312"/>
          <w:color w:val="auto"/>
          <w:sz w:val="32"/>
          <w:szCs w:val="32"/>
        </w:rPr>
        <w:t>校秉持“以服务为宗旨，以就业为导向”的办学理念，高度重视学生的就业工作，建立完善的就业服务体系，积极为毕业生就业</w:t>
      </w:r>
      <w:r>
        <w:rPr>
          <w:rFonts w:hint="eastAsia" w:ascii="仿宋_GB2312" w:hAnsi="仿宋_GB2312" w:eastAsia="仿宋_GB2312" w:cs="仿宋_GB2312"/>
          <w:color w:val="auto"/>
          <w:sz w:val="32"/>
          <w:szCs w:val="32"/>
          <w:lang w:eastAsia="zh-CN"/>
        </w:rPr>
        <w:t>提供优质服务</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年毕业生</w:t>
      </w:r>
      <w:r>
        <w:rPr>
          <w:rFonts w:hint="eastAsia" w:ascii="仿宋_GB2312" w:hAnsi="仿宋_GB2312" w:eastAsia="仿宋_GB2312" w:cs="仿宋_GB2312"/>
          <w:color w:val="auto"/>
          <w:sz w:val="32"/>
          <w:szCs w:val="32"/>
          <w:lang w:val="en-US" w:eastAsia="zh-CN"/>
        </w:rPr>
        <w:t>267</w:t>
      </w:r>
      <w:r>
        <w:rPr>
          <w:rFonts w:hint="eastAsia" w:ascii="仿宋_GB2312" w:hAnsi="仿宋_GB2312" w:eastAsia="仿宋_GB2312" w:cs="仿宋_GB2312"/>
          <w:color w:val="auto"/>
          <w:sz w:val="32"/>
          <w:szCs w:val="32"/>
        </w:rPr>
        <w:t>人，其中直接就业</w:t>
      </w:r>
      <w:r>
        <w:rPr>
          <w:rFonts w:hint="eastAsia" w:ascii="仿宋_GB2312" w:hAnsi="仿宋_GB2312" w:eastAsia="仿宋_GB2312" w:cs="仿宋_GB2312"/>
          <w:color w:val="auto"/>
          <w:sz w:val="32"/>
          <w:szCs w:val="32"/>
          <w:lang w:val="en-US" w:eastAsia="zh-CN"/>
        </w:rPr>
        <w:t>201</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升入</w:t>
      </w:r>
      <w:r>
        <w:rPr>
          <w:rFonts w:hint="eastAsia" w:ascii="仿宋_GB2312" w:hAnsi="仿宋_GB2312" w:eastAsia="仿宋_GB2312" w:cs="仿宋_GB2312"/>
          <w:strike w:val="0"/>
          <w:dstrike w:val="0"/>
          <w:color w:val="auto"/>
          <w:sz w:val="32"/>
          <w:szCs w:val="32"/>
        </w:rPr>
        <w:t>高等</w:t>
      </w:r>
      <w:r>
        <w:rPr>
          <w:rFonts w:hint="eastAsia" w:ascii="仿宋_GB2312" w:hAnsi="仿宋_GB2312" w:eastAsia="仿宋_GB2312" w:cs="仿宋_GB2312"/>
          <w:strike w:val="0"/>
          <w:dstrike w:val="0"/>
          <w:color w:val="auto"/>
          <w:sz w:val="32"/>
          <w:szCs w:val="32"/>
          <w:lang w:eastAsia="zh-CN"/>
        </w:rPr>
        <w:t>院校</w:t>
      </w:r>
      <w:r>
        <w:rPr>
          <w:rFonts w:hint="eastAsia" w:ascii="仿宋_GB2312" w:hAnsi="仿宋_GB2312" w:eastAsia="仿宋_GB2312" w:cs="仿宋_GB2312"/>
          <w:strike w:val="0"/>
          <w:dstrike w:val="0"/>
          <w:color w:val="auto"/>
          <w:sz w:val="32"/>
          <w:szCs w:val="32"/>
          <w:lang w:val="en-US" w:eastAsia="zh-CN"/>
        </w:rPr>
        <w:t>66</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占</w:t>
      </w:r>
      <w:r>
        <w:rPr>
          <w:rFonts w:hint="eastAsia" w:ascii="仿宋_GB2312" w:hAnsi="仿宋_GB2312" w:eastAsia="仿宋_GB2312" w:cs="仿宋_GB2312"/>
          <w:color w:val="auto"/>
          <w:sz w:val="32"/>
          <w:szCs w:val="32"/>
        </w:rPr>
        <w:t>比为</w:t>
      </w:r>
      <w:r>
        <w:rPr>
          <w:rFonts w:hint="eastAsia" w:ascii="仿宋_GB2312" w:hAnsi="仿宋_GB2312" w:eastAsia="仿宋_GB2312" w:cs="仿宋_GB2312"/>
          <w:color w:val="auto"/>
          <w:sz w:val="32"/>
          <w:szCs w:val="32"/>
          <w:lang w:val="en-US" w:eastAsia="zh-CN"/>
        </w:rPr>
        <w:t>24.72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各专业学生就业率达到</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%，对口就业率达到</w:t>
      </w:r>
      <w:r>
        <w:rPr>
          <w:rFonts w:hint="eastAsia" w:ascii="仿宋_GB2312" w:hAnsi="仿宋_GB2312" w:eastAsia="仿宋_GB2312" w:cs="仿宋_GB2312"/>
          <w:color w:val="auto"/>
          <w:sz w:val="32"/>
          <w:szCs w:val="32"/>
          <w:lang w:val="en-US" w:eastAsia="zh-CN"/>
        </w:rPr>
        <w:t>90</w:t>
      </w:r>
      <w:r>
        <w:rPr>
          <w:rFonts w:hint="eastAsia" w:ascii="仿宋_GB2312" w:hAnsi="仿宋_GB2312" w:eastAsia="仿宋_GB2312" w:cs="仿宋_GB2312"/>
          <w:color w:val="auto"/>
          <w:sz w:val="32"/>
          <w:szCs w:val="32"/>
        </w:rPr>
        <w:t>%以上。就业</w:t>
      </w:r>
      <w:r>
        <w:rPr>
          <w:rFonts w:hint="eastAsia" w:ascii="仿宋_GB2312" w:hAnsi="仿宋_GB2312" w:eastAsia="仿宋_GB2312" w:cs="仿宋_GB2312"/>
          <w:i w:val="0"/>
          <w:color w:val="auto"/>
          <w:kern w:val="0"/>
          <w:sz w:val="32"/>
          <w:szCs w:val="32"/>
          <w:u w:val="none"/>
          <w:lang w:val="en-US" w:eastAsia="zh-CN" w:bidi="ar"/>
        </w:rPr>
        <w:t>起</w:t>
      </w:r>
      <w:r>
        <w:rPr>
          <w:rFonts w:hint="eastAsia" w:ascii="仿宋_GB2312" w:hAnsi="仿宋_GB2312" w:eastAsia="仿宋_GB2312" w:cs="仿宋_GB2312"/>
          <w:color w:val="auto"/>
          <w:sz w:val="32"/>
          <w:szCs w:val="32"/>
        </w:rPr>
        <w:t>薪在3</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00元以上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专业就业率、对口就业率、初次就业起薪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与上年度持平。20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届毕业生直接就业质量如表</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p>
    <w:tbl>
      <w:tblPr>
        <w:tblStyle w:val="7"/>
        <w:tblW w:w="84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3"/>
        <w:gridCol w:w="1815"/>
        <w:gridCol w:w="668"/>
        <w:gridCol w:w="1180"/>
        <w:gridCol w:w="1088"/>
        <w:gridCol w:w="910"/>
        <w:gridCol w:w="951"/>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04" w:hRule="atLeast"/>
        </w:trPr>
        <w:tc>
          <w:tcPr>
            <w:tcW w:w="8405" w:type="dxa"/>
            <w:gridSpan w:val="8"/>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30"/>
                <w:szCs w:val="30"/>
                <w:u w:val="none"/>
                <w:lang w:val="en-US" w:eastAsia="zh-CN" w:bidi="ar"/>
              </w:rPr>
              <w:t>表7：2020届毕业生直接就业质量统计表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3" w:hRule="atLeast"/>
        </w:trPr>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序号</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专业</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人数</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其中</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就业率</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对口率</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起薪（元）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26"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auto"/>
                <w:sz w:val="24"/>
                <w:szCs w:val="24"/>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auto"/>
                <w:sz w:val="24"/>
                <w:szCs w:val="24"/>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auto"/>
                <w:sz w:val="24"/>
                <w:szCs w:val="24"/>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直接就业</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升入高校</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auto"/>
                <w:sz w:val="24"/>
                <w:szCs w:val="24"/>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auto"/>
                <w:sz w:val="24"/>
                <w:szCs w:val="24"/>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09"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数控技术应用</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31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31</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92%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3960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09"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汽车运用与维修</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24</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92%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09"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计算机平面设计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23</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90%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09"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计算机网络技术</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74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8</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val="en-US" w:eastAsia="zh-CN"/>
              </w:rPr>
              <w:t>66</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90%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09"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电子商务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22</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94%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09"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学前教育</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44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44</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09"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运动训练</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49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49</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92%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8"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合计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267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201</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66</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w:t>
            </w:r>
          </w:p>
        </w:tc>
      </w:tr>
    </w:tbl>
    <w:p>
      <w:pPr>
        <w:spacing w:line="560" w:lineRule="exact"/>
        <w:rPr>
          <w:rFonts w:ascii="Times New Roman" w:hAnsi="Times New Roman" w:eastAsia="仿宋_GB2312" w:cs="Times New Roman"/>
          <w:color w:val="auto"/>
          <w:sz w:val="24"/>
          <w:szCs w:val="24"/>
        </w:rPr>
      </w:pPr>
    </w:p>
    <w:p>
      <w:pPr>
        <w:spacing w:line="560" w:lineRule="exact"/>
        <w:ind w:firstLine="600"/>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sz w:val="32"/>
          <w:szCs w:val="32"/>
        </w:rPr>
        <w:t>2.5职业发展。</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在学习能力培养方面，学校通过改革教学模式和教学评价方式，促进学生学会学习，培养学生学习能力。</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在岗位适应能力培养方面，学校采用“校企合作、工学结合</w:t>
      </w:r>
      <w:r>
        <w:rPr>
          <w:rFonts w:hint="eastAsia" w:ascii="仿宋_GB2312" w:hAnsi="仿宋_GB2312" w:eastAsia="仿宋_GB2312" w:cs="仿宋_GB2312"/>
          <w:color w:val="auto"/>
          <w:sz w:val="32"/>
          <w:szCs w:val="32"/>
          <w:lang w:eastAsia="zh-CN"/>
        </w:rPr>
        <w:t>、产教融合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人才培养模式，提高学生的专业能力和职业素养，同时通过</w:t>
      </w:r>
      <w:r>
        <w:rPr>
          <w:rFonts w:hint="eastAsia" w:ascii="仿宋_GB2312" w:hAnsi="仿宋_GB2312" w:eastAsia="仿宋_GB2312" w:cs="仿宋_GB2312"/>
          <w:color w:val="auto"/>
          <w:sz w:val="32"/>
          <w:szCs w:val="32"/>
          <w:lang w:eastAsia="zh-CN"/>
        </w:rPr>
        <w:t>实习</w:t>
      </w:r>
      <w:r>
        <w:rPr>
          <w:rFonts w:hint="eastAsia" w:ascii="仿宋_GB2312" w:hAnsi="仿宋_GB2312" w:eastAsia="仿宋_GB2312" w:cs="仿宋_GB2312"/>
          <w:color w:val="auto"/>
          <w:sz w:val="32"/>
          <w:szCs w:val="32"/>
        </w:rPr>
        <w:t>实践，学生心理适应能力和人际交往能力</w:t>
      </w:r>
      <w:r>
        <w:rPr>
          <w:rFonts w:hint="eastAsia" w:ascii="仿宋_GB2312" w:hAnsi="仿宋_GB2312" w:eastAsia="仿宋_GB2312" w:cs="仿宋_GB2312"/>
          <w:color w:val="auto"/>
          <w:sz w:val="32"/>
          <w:szCs w:val="32"/>
          <w:lang w:eastAsia="zh-CN"/>
        </w:rPr>
        <w:t>得到</w:t>
      </w:r>
      <w:r>
        <w:rPr>
          <w:rFonts w:hint="eastAsia" w:ascii="仿宋_GB2312" w:hAnsi="仿宋_GB2312" w:eastAsia="仿宋_GB2312" w:cs="仿宋_GB2312"/>
          <w:color w:val="auto"/>
          <w:sz w:val="32"/>
          <w:szCs w:val="32"/>
        </w:rPr>
        <w:t>提高，为学生</w:t>
      </w:r>
      <w:r>
        <w:rPr>
          <w:rFonts w:hint="eastAsia" w:ascii="仿宋_GB2312" w:hAnsi="仿宋_GB2312" w:eastAsia="仿宋_GB2312" w:cs="仿宋_GB2312"/>
          <w:color w:val="auto"/>
          <w:sz w:val="32"/>
          <w:szCs w:val="32"/>
          <w:lang w:eastAsia="zh-CN"/>
        </w:rPr>
        <w:t>从学生</w:t>
      </w:r>
      <w:r>
        <w:rPr>
          <w:rFonts w:hint="eastAsia" w:ascii="仿宋_GB2312" w:hAnsi="仿宋_GB2312" w:eastAsia="仿宋_GB2312" w:cs="仿宋_GB2312"/>
          <w:color w:val="auto"/>
          <w:sz w:val="32"/>
          <w:szCs w:val="32"/>
        </w:rPr>
        <w:t>到员工的转变打下了基础。</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在岗位迁移能力培养方面，学校从学生入学开始，对学生进行职业生涯规划指导，培养了学生科学的职业生涯发展观和正确的就业价值观，学生适应岗位</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能力不断增强，从心理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技能</w:t>
      </w:r>
      <w:r>
        <w:rPr>
          <w:rFonts w:hint="eastAsia" w:ascii="仿宋_GB2312" w:hAnsi="仿宋_GB2312" w:eastAsia="仿宋_GB2312" w:cs="仿宋_GB2312"/>
          <w:color w:val="auto"/>
          <w:sz w:val="32"/>
          <w:szCs w:val="32"/>
          <w:lang w:eastAsia="zh-CN"/>
        </w:rPr>
        <w:t>等方面</w:t>
      </w:r>
      <w:r>
        <w:rPr>
          <w:rFonts w:hint="eastAsia" w:ascii="仿宋_GB2312" w:hAnsi="仿宋_GB2312" w:eastAsia="仿宋_GB2312" w:cs="仿宋_GB2312"/>
          <w:color w:val="auto"/>
          <w:sz w:val="32"/>
          <w:szCs w:val="32"/>
        </w:rPr>
        <w:t>提高了</w:t>
      </w:r>
      <w:r>
        <w:rPr>
          <w:rFonts w:hint="eastAsia" w:ascii="仿宋_GB2312" w:hAnsi="仿宋_GB2312" w:eastAsia="仿宋_GB2312" w:cs="仿宋_GB2312"/>
          <w:color w:val="auto"/>
          <w:sz w:val="32"/>
          <w:szCs w:val="32"/>
          <w:lang w:eastAsia="zh-CN"/>
        </w:rPr>
        <w:t>学生</w:t>
      </w:r>
      <w:r>
        <w:rPr>
          <w:rFonts w:hint="eastAsia" w:ascii="仿宋_GB2312" w:hAnsi="仿宋_GB2312" w:eastAsia="仿宋_GB2312" w:cs="仿宋_GB2312"/>
          <w:color w:val="auto"/>
          <w:sz w:val="32"/>
          <w:szCs w:val="32"/>
        </w:rPr>
        <w:t>岗位迁移能力。</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在创新创业能力培养方面，学校一贯重视培养学生的创</w:t>
      </w:r>
      <w:r>
        <w:rPr>
          <w:rFonts w:hint="eastAsia" w:ascii="仿宋_GB2312" w:hAnsi="仿宋_GB2312" w:eastAsia="仿宋_GB2312" w:cs="仿宋_GB2312"/>
          <w:color w:val="auto"/>
          <w:sz w:val="32"/>
          <w:szCs w:val="32"/>
          <w:lang w:eastAsia="zh-CN"/>
        </w:rPr>
        <w:t>新</w:t>
      </w:r>
      <w:r>
        <w:rPr>
          <w:rFonts w:hint="eastAsia" w:ascii="仿宋_GB2312" w:hAnsi="仿宋_GB2312" w:eastAsia="仿宋_GB2312" w:cs="仿宋_GB2312"/>
          <w:color w:val="auto"/>
          <w:sz w:val="32"/>
          <w:szCs w:val="32"/>
        </w:rPr>
        <w:t>精神和创业能力，坚持不懈地开展</w:t>
      </w:r>
      <w:r>
        <w:rPr>
          <w:rFonts w:hint="eastAsia" w:ascii="仿宋_GB2312" w:hAnsi="仿宋_GB2312" w:eastAsia="仿宋_GB2312" w:cs="仿宋_GB2312"/>
          <w:color w:val="auto"/>
          <w:sz w:val="32"/>
          <w:szCs w:val="32"/>
          <w:lang w:eastAsia="zh-CN"/>
        </w:rPr>
        <w:t>创新</w:t>
      </w:r>
      <w:r>
        <w:rPr>
          <w:rFonts w:hint="eastAsia" w:ascii="仿宋_GB2312" w:hAnsi="仿宋_GB2312" w:eastAsia="仿宋_GB2312" w:cs="仿宋_GB2312"/>
          <w:color w:val="auto"/>
          <w:sz w:val="32"/>
          <w:szCs w:val="32"/>
        </w:rPr>
        <w:t>创业教育，重视创新创业课程的教学，鼓励学生积极自主创业。</w:t>
      </w:r>
      <w:r>
        <w:rPr>
          <w:rFonts w:hint="eastAsia" w:ascii="仿宋_GB2312" w:hAnsi="仿宋_GB2312" w:eastAsia="仿宋_GB2312" w:cs="仿宋_GB2312"/>
          <w:color w:val="auto"/>
          <w:sz w:val="32"/>
          <w:szCs w:val="32"/>
          <w:lang w:val="en-US" w:eastAsia="zh-CN"/>
        </w:rPr>
        <w:t xml:space="preserve">  </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学校</w:t>
      </w:r>
      <w:r>
        <w:rPr>
          <w:rFonts w:hint="eastAsia" w:ascii="仿宋_GB2312" w:hAnsi="仿宋_GB2312" w:eastAsia="仿宋_GB2312" w:cs="仿宋_GB2312"/>
          <w:color w:val="auto"/>
          <w:sz w:val="32"/>
          <w:szCs w:val="32"/>
          <w:lang w:eastAsia="zh-CN"/>
        </w:rPr>
        <w:t>通过走访、</w:t>
      </w:r>
      <w:r>
        <w:rPr>
          <w:rFonts w:hint="eastAsia" w:ascii="仿宋_GB2312" w:hAnsi="仿宋_GB2312" w:eastAsia="仿宋_GB2312" w:cs="仿宋_GB2312"/>
          <w:color w:val="auto"/>
          <w:sz w:val="32"/>
          <w:szCs w:val="32"/>
        </w:rPr>
        <w:t>调查问卷</w:t>
      </w:r>
      <w:r>
        <w:rPr>
          <w:rFonts w:hint="eastAsia" w:ascii="仿宋_GB2312" w:hAnsi="仿宋_GB2312" w:eastAsia="仿宋_GB2312" w:cs="仿宋_GB2312"/>
          <w:color w:val="auto"/>
          <w:sz w:val="32"/>
          <w:szCs w:val="32"/>
          <w:lang w:eastAsia="zh-CN"/>
        </w:rPr>
        <w:t>等形式，开展</w:t>
      </w:r>
      <w:r>
        <w:rPr>
          <w:rFonts w:hint="eastAsia" w:ascii="仿宋_GB2312" w:hAnsi="仿宋_GB2312" w:eastAsia="仿宋_GB2312" w:cs="仿宋_GB2312"/>
          <w:color w:val="auto"/>
          <w:sz w:val="32"/>
          <w:szCs w:val="32"/>
        </w:rPr>
        <w:t>毕业生</w:t>
      </w:r>
      <w:r>
        <w:rPr>
          <w:rFonts w:hint="eastAsia" w:ascii="仿宋_GB2312" w:hAnsi="仿宋_GB2312" w:eastAsia="仿宋_GB2312" w:cs="仿宋_GB2312"/>
          <w:color w:val="auto"/>
          <w:sz w:val="32"/>
          <w:szCs w:val="32"/>
          <w:lang w:eastAsia="zh-CN"/>
        </w:rPr>
        <w:t>就业</w:t>
      </w:r>
      <w:r>
        <w:rPr>
          <w:rFonts w:hint="eastAsia" w:ascii="仿宋_GB2312" w:hAnsi="仿宋_GB2312" w:eastAsia="仿宋_GB2312" w:cs="仿宋_GB2312"/>
          <w:color w:val="auto"/>
          <w:sz w:val="32"/>
          <w:szCs w:val="32"/>
        </w:rPr>
        <w:t>情况</w:t>
      </w:r>
      <w:r>
        <w:rPr>
          <w:rFonts w:hint="eastAsia" w:ascii="仿宋_GB2312" w:hAnsi="仿宋_GB2312" w:eastAsia="仿宋_GB2312" w:cs="仿宋_GB2312"/>
          <w:color w:val="auto"/>
          <w:sz w:val="32"/>
          <w:szCs w:val="32"/>
          <w:lang w:eastAsia="zh-CN"/>
        </w:rPr>
        <w:t>专题</w:t>
      </w:r>
      <w:r>
        <w:rPr>
          <w:rFonts w:hint="eastAsia" w:ascii="仿宋_GB2312" w:hAnsi="仿宋_GB2312" w:eastAsia="仿宋_GB2312" w:cs="仿宋_GB2312"/>
          <w:color w:val="auto"/>
          <w:sz w:val="32"/>
          <w:szCs w:val="32"/>
        </w:rPr>
        <w:t>调研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下发调查问卷</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00份，</w:t>
      </w:r>
      <w:r>
        <w:rPr>
          <w:rFonts w:hint="eastAsia" w:ascii="仿宋_GB2312" w:hAnsi="仿宋_GB2312" w:eastAsia="仿宋_GB2312" w:cs="仿宋_GB2312"/>
          <w:color w:val="auto"/>
          <w:sz w:val="32"/>
          <w:szCs w:val="32"/>
          <w:lang w:eastAsia="zh-CN"/>
        </w:rPr>
        <w:t>成功收回问卷</w:t>
      </w:r>
      <w:r>
        <w:rPr>
          <w:rFonts w:hint="eastAsia" w:ascii="仿宋_GB2312" w:hAnsi="仿宋_GB2312" w:eastAsia="仿宋_GB2312" w:cs="仿宋_GB2312"/>
          <w:color w:val="auto"/>
          <w:sz w:val="32"/>
          <w:szCs w:val="32"/>
          <w:lang w:val="en-US" w:eastAsia="zh-CN"/>
        </w:rPr>
        <w:t>100份。</w:t>
      </w:r>
      <w:r>
        <w:rPr>
          <w:rFonts w:hint="eastAsia" w:ascii="仿宋_GB2312" w:hAnsi="仿宋_GB2312" w:eastAsia="仿宋_GB2312" w:cs="仿宋_GB2312"/>
          <w:color w:val="auto"/>
          <w:sz w:val="32"/>
          <w:szCs w:val="32"/>
        </w:rPr>
        <w:t>结果显示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雇主满意度达到97.60%，企业管理满意度达到9</w:t>
      </w: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rPr>
        <w:t>%，学生发展前景满意度9</w:t>
      </w:r>
      <w:r>
        <w:rPr>
          <w:rFonts w:hint="eastAsia" w:ascii="仿宋_GB2312" w:hAnsi="仿宋_GB2312" w:eastAsia="仿宋_GB2312" w:cs="仿宋_GB2312"/>
          <w:color w:val="auto"/>
          <w:sz w:val="32"/>
          <w:szCs w:val="32"/>
          <w:lang w:val="en-US" w:eastAsia="zh-CN"/>
        </w:rPr>
        <w:t>6.5</w:t>
      </w:r>
      <w:r>
        <w:rPr>
          <w:rFonts w:hint="eastAsia" w:ascii="仿宋_GB2312" w:hAnsi="仿宋_GB2312" w:eastAsia="仿宋_GB2312" w:cs="仿宋_GB2312"/>
          <w:color w:val="auto"/>
          <w:sz w:val="32"/>
          <w:szCs w:val="32"/>
        </w:rPr>
        <w:t xml:space="preserve">%。 </w:t>
      </w:r>
    </w:p>
    <w:p>
      <w:pPr>
        <w:spacing w:line="560" w:lineRule="exact"/>
        <w:ind w:firstLine="6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3.质量保障措施</w:t>
      </w:r>
    </w:p>
    <w:p>
      <w:pPr>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3.1专业动态调整。</w:t>
      </w:r>
    </w:p>
    <w:p>
      <w:pPr>
        <w:keepNext w:val="0"/>
        <w:keepLines w:val="0"/>
        <w:pageBreakBefore w:val="0"/>
        <w:kinsoku/>
        <w:wordWrap/>
        <w:overflowPunct/>
        <w:topLinePunct w:val="0"/>
        <w:autoSpaceDE/>
        <w:autoSpaceDN/>
        <w:bidi w:val="0"/>
        <w:adjustRightInd/>
        <w:snapToGrid/>
        <w:spacing w:afterAutospacing="0" w:line="240" w:lineRule="auto"/>
        <w:ind w:firstLine="584"/>
        <w:textAlignment w:val="auto"/>
        <w:outlineLvl w:val="9"/>
        <w:rPr>
          <w:rFonts w:ascii="Times New Roman" w:hAnsi="Times New Roman" w:eastAsia="仿宋_GB2312" w:cs="Times New Roman"/>
          <w:color w:val="auto"/>
          <w:sz w:val="32"/>
          <w:szCs w:val="32"/>
        </w:rPr>
      </w:pPr>
      <w:r>
        <w:rPr>
          <w:rFonts w:hint="eastAsia" w:ascii="仿宋_GB2312" w:hAnsi="宋体" w:eastAsia="仿宋_GB2312" w:cs="宋体"/>
          <w:kern w:val="0"/>
          <w:sz w:val="32"/>
          <w:szCs w:val="32"/>
        </w:rPr>
        <w:t>学校</w:t>
      </w:r>
      <w:r>
        <w:rPr>
          <w:rFonts w:hint="eastAsia" w:ascii="仿宋_GB2312" w:hAnsi="宋体" w:eastAsia="仿宋_GB2312" w:cs="宋体"/>
          <w:kern w:val="0"/>
          <w:sz w:val="32"/>
          <w:szCs w:val="32"/>
          <w:lang w:eastAsia="zh-CN"/>
        </w:rPr>
        <w:t>根据</w:t>
      </w:r>
      <w:r>
        <w:rPr>
          <w:rFonts w:hint="eastAsia" w:ascii="仿宋_GB2312" w:hAnsi="宋体" w:eastAsia="仿宋_GB2312" w:cs="宋体"/>
          <w:kern w:val="0"/>
          <w:sz w:val="32"/>
          <w:szCs w:val="32"/>
        </w:rPr>
        <w:t>区域经济发展对人才的需求，及时调整专业结构</w:t>
      </w:r>
      <w:r>
        <w:rPr>
          <w:rFonts w:hint="eastAsia" w:ascii="仿宋_GB2312" w:hAnsi="宋体" w:eastAsia="仿宋_GB2312" w:cs="宋体"/>
          <w:kern w:val="0"/>
          <w:sz w:val="32"/>
          <w:szCs w:val="32"/>
          <w:lang w:eastAsia="zh-CN"/>
        </w:rPr>
        <w:t>。</w:t>
      </w:r>
      <w:r>
        <w:rPr>
          <w:rFonts w:hint="eastAsia" w:ascii="仿宋_GB2312" w:hAnsi="仿宋_GB2312" w:eastAsia="仿宋_GB2312" w:cs="仿宋_GB2312"/>
          <w:color w:val="auto"/>
          <w:sz w:val="32"/>
          <w:szCs w:val="32"/>
          <w:lang w:val="en-US" w:eastAsia="zh-CN"/>
        </w:rPr>
        <w:t>一是新</w:t>
      </w:r>
      <w:r>
        <w:rPr>
          <w:rFonts w:hint="eastAsia" w:ascii="仿宋_GB2312" w:hAnsi="宋体" w:eastAsia="仿宋_GB2312" w:cs="宋体"/>
          <w:kern w:val="0"/>
          <w:sz w:val="32"/>
          <w:szCs w:val="32"/>
        </w:rPr>
        <w:t>增了</w:t>
      </w:r>
      <w:r>
        <w:rPr>
          <w:rFonts w:hint="eastAsia" w:ascii="仿宋_GB2312" w:hAnsi="宋体" w:eastAsia="仿宋_GB2312" w:cs="宋体"/>
          <w:kern w:val="0"/>
          <w:sz w:val="32"/>
          <w:szCs w:val="32"/>
          <w:lang w:eastAsia="zh-CN"/>
        </w:rPr>
        <w:t>通信技术</w:t>
      </w:r>
      <w:r>
        <w:rPr>
          <w:rFonts w:hint="eastAsia" w:ascii="仿宋_GB2312" w:hAnsi="宋体" w:eastAsia="仿宋_GB2312" w:cs="宋体"/>
          <w:kern w:val="0"/>
          <w:sz w:val="32"/>
          <w:szCs w:val="32"/>
        </w:rPr>
        <w:t>专业</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目前设置了</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个</w:t>
      </w:r>
      <w:r>
        <w:rPr>
          <w:rFonts w:hint="eastAsia" w:ascii="仿宋_GB2312" w:hAnsi="宋体" w:eastAsia="仿宋_GB2312" w:cs="宋体"/>
          <w:kern w:val="0"/>
          <w:sz w:val="32"/>
          <w:szCs w:val="32"/>
          <w:lang w:eastAsia="zh-CN"/>
        </w:rPr>
        <w:t>通信技术</w:t>
      </w:r>
      <w:r>
        <w:rPr>
          <w:rFonts w:hint="eastAsia" w:ascii="仿宋_GB2312" w:hAnsi="宋体" w:eastAsia="仿宋_GB2312" w:cs="宋体"/>
          <w:kern w:val="0"/>
          <w:sz w:val="32"/>
          <w:szCs w:val="32"/>
        </w:rPr>
        <w:t>班级</w:t>
      </w:r>
      <w:r>
        <w:rPr>
          <w:rFonts w:hint="eastAsia" w:ascii="仿宋_GB2312" w:hAnsi="宋体" w:eastAsia="仿宋_GB2312" w:cs="宋体"/>
          <w:kern w:val="0"/>
          <w:sz w:val="32"/>
          <w:szCs w:val="32"/>
          <w:lang w:eastAsia="zh-CN"/>
        </w:rPr>
        <w:t>。</w:t>
      </w:r>
      <w:r>
        <w:rPr>
          <w:rFonts w:hint="eastAsia" w:ascii="仿宋_GB2312" w:hAnsi="仿宋_GB2312" w:eastAsia="仿宋_GB2312" w:cs="仿宋_GB2312"/>
          <w:color w:val="auto"/>
          <w:sz w:val="32"/>
          <w:szCs w:val="32"/>
          <w:lang w:eastAsia="zh-CN"/>
        </w:rPr>
        <w:t>二是</w:t>
      </w:r>
      <w:r>
        <w:rPr>
          <w:rFonts w:hint="eastAsia" w:ascii="仿宋_GB2312" w:hAnsi="宋体" w:eastAsia="仿宋_GB2312" w:cs="宋体"/>
          <w:kern w:val="0"/>
          <w:sz w:val="32"/>
          <w:szCs w:val="32"/>
        </w:rPr>
        <w:t>调整了专业招生人数</w:t>
      </w:r>
      <w:r>
        <w:rPr>
          <w:rFonts w:hint="eastAsia" w:ascii="仿宋_GB2312" w:hAnsi="宋体" w:eastAsia="仿宋_GB2312" w:cs="宋体"/>
          <w:kern w:val="0"/>
          <w:sz w:val="32"/>
          <w:szCs w:val="32"/>
          <w:lang w:eastAsia="zh-CN"/>
        </w:rPr>
        <w:t>，扩大了信息技术类各专业招生规模。三是</w:t>
      </w:r>
      <w:r>
        <w:rPr>
          <w:rFonts w:hint="eastAsia" w:ascii="仿宋_GB2312" w:hAnsi="宋体" w:eastAsia="仿宋_GB2312" w:cs="宋体"/>
          <w:kern w:val="0"/>
          <w:sz w:val="32"/>
          <w:szCs w:val="32"/>
        </w:rPr>
        <w:t>以</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职教二十条</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为指导</w:t>
      </w:r>
      <w:r>
        <w:rPr>
          <w:rFonts w:hint="eastAsia" w:ascii="仿宋_GB2312" w:hAnsi="宋体" w:eastAsia="仿宋_GB2312" w:cs="宋体"/>
          <w:kern w:val="0"/>
          <w:sz w:val="32"/>
          <w:szCs w:val="32"/>
          <w:lang w:eastAsia="zh-CN"/>
        </w:rPr>
        <w:t>，</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个专业教学计划、课程教学大纲等教学文件</w:t>
      </w:r>
      <w:r>
        <w:rPr>
          <w:rFonts w:hint="eastAsia" w:ascii="仿宋_GB2312" w:hAnsi="仿宋_GB2312" w:eastAsia="仿宋_GB2312" w:cs="仿宋_GB2312"/>
          <w:color w:val="auto"/>
          <w:sz w:val="32"/>
          <w:szCs w:val="32"/>
          <w:lang w:eastAsia="zh-CN"/>
        </w:rPr>
        <w:t>进行了修订</w:t>
      </w:r>
      <w:r>
        <w:rPr>
          <w:rFonts w:hint="eastAsia" w:ascii="仿宋_GB2312" w:hAnsi="仿宋_GB2312" w:eastAsia="仿宋_GB2312" w:cs="仿宋_GB2312"/>
          <w:color w:val="auto"/>
          <w:sz w:val="32"/>
          <w:szCs w:val="32"/>
        </w:rPr>
        <w:t>，使</w:t>
      </w:r>
      <w:r>
        <w:rPr>
          <w:rFonts w:hint="eastAsia" w:ascii="仿宋_GB2312" w:hAnsi="仿宋_GB2312" w:eastAsia="仿宋_GB2312" w:cs="仿宋_GB2312"/>
          <w:color w:val="auto"/>
          <w:sz w:val="32"/>
          <w:szCs w:val="32"/>
          <w:lang w:eastAsia="zh-CN"/>
        </w:rPr>
        <w:t>人才</w:t>
      </w:r>
      <w:r>
        <w:rPr>
          <w:rFonts w:hint="eastAsia" w:ascii="仿宋_GB2312" w:hAnsi="仿宋_GB2312" w:eastAsia="仿宋_GB2312" w:cs="仿宋_GB2312"/>
          <w:color w:val="auto"/>
          <w:sz w:val="32"/>
          <w:szCs w:val="32"/>
        </w:rPr>
        <w:t>培养目标定位准确，岗位指向明确，符合社会的需求</w:t>
      </w:r>
      <w:r>
        <w:rPr>
          <w:rFonts w:hint="eastAsia" w:ascii="仿宋_GB2312" w:hAnsi="仿宋_GB2312" w:eastAsia="仿宋_GB2312" w:cs="仿宋_GB2312"/>
          <w:color w:val="auto"/>
          <w:sz w:val="32"/>
          <w:szCs w:val="32"/>
          <w:lang w:eastAsia="zh-CN"/>
        </w:rPr>
        <w:t>。四是</w:t>
      </w:r>
      <w:r>
        <w:rPr>
          <w:rFonts w:hint="eastAsia" w:ascii="仿宋_GB2312" w:hAnsi="仿宋_GB2312" w:eastAsia="仿宋_GB2312" w:cs="仿宋_GB2312"/>
          <w:color w:val="auto"/>
          <w:sz w:val="32"/>
          <w:szCs w:val="32"/>
        </w:rPr>
        <w:t>继续与九江职业技术学院开展数控技术应用、汽车运用与维修</w:t>
      </w:r>
      <w:r>
        <w:rPr>
          <w:rFonts w:hint="eastAsia" w:ascii="仿宋_GB2312" w:hAnsi="仿宋_GB2312" w:eastAsia="仿宋_GB2312" w:cs="仿宋_GB2312"/>
          <w:color w:val="auto"/>
          <w:sz w:val="32"/>
          <w:szCs w:val="32"/>
          <w:lang w:eastAsia="zh-CN"/>
        </w:rPr>
        <w:t>、电子信息技术</w:t>
      </w:r>
      <w:r>
        <w:rPr>
          <w:rFonts w:hint="eastAsia" w:ascii="仿宋_GB2312" w:hAnsi="仿宋_GB2312" w:eastAsia="仿宋_GB2312" w:cs="仿宋_GB2312"/>
          <w:color w:val="auto"/>
          <w:sz w:val="32"/>
          <w:szCs w:val="32"/>
        </w:rPr>
        <w:t>等专业的3+2中高职</w:t>
      </w:r>
      <w:r>
        <w:rPr>
          <w:rFonts w:hint="eastAsia" w:ascii="仿宋_GB2312" w:hAnsi="仿宋_GB2312" w:eastAsia="仿宋_GB2312" w:cs="仿宋_GB2312"/>
          <w:color w:val="auto"/>
          <w:sz w:val="32"/>
          <w:szCs w:val="32"/>
          <w:lang w:eastAsia="zh-CN"/>
        </w:rPr>
        <w:t>衔接人才培养</w:t>
      </w:r>
      <w:r>
        <w:rPr>
          <w:rFonts w:hint="eastAsia" w:ascii="仿宋_GB2312" w:hAnsi="仿宋_GB2312" w:eastAsia="仿宋_GB2312" w:cs="仿宋_GB2312"/>
          <w:color w:val="auto"/>
          <w:sz w:val="32"/>
          <w:szCs w:val="32"/>
        </w:rPr>
        <w:t>工作。</w:t>
      </w:r>
    </w:p>
    <w:p>
      <w:pPr>
        <w:spacing w:line="560" w:lineRule="exact"/>
        <w:ind w:firstLine="600"/>
        <w:rPr>
          <w:rFonts w:hint="eastAsia" w:ascii="仿宋_GB2312" w:hAnsi="仿宋_GB2312" w:eastAsia="仿宋_GB2312" w:cs="仿宋_GB2312"/>
          <w:b/>
          <w:bCs/>
          <w:strike/>
          <w:dstrike w:val="0"/>
          <w:color w:val="auto"/>
          <w:sz w:val="32"/>
          <w:szCs w:val="32"/>
          <w:u w:val="single"/>
        </w:rPr>
      </w:pPr>
      <w:r>
        <w:rPr>
          <w:rFonts w:hint="eastAsia" w:ascii="仿宋_GB2312" w:hAnsi="仿宋_GB2312" w:eastAsia="仿宋_GB2312" w:cs="仿宋_GB2312"/>
          <w:b/>
          <w:bCs/>
          <w:color w:val="auto"/>
          <w:sz w:val="32"/>
          <w:szCs w:val="32"/>
        </w:rPr>
        <w:t>3.2教育教学改革。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学校构建以能力为本位、以职业实践为主线、以项目课程为主体的模块化专业课程体系</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合理确定公共基础课和专业技能课学时比例，公共基础课程学时占总学时1/3左右，专业技能课程学时占总学时2/3左右。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积极创新专业课教学模式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形成了以项目教学、案例教学等为主体的七种教学模式。广大教师普遍采用项目教学、案例教学、场景教学和模拟教学等多种教学方式进行教学， 注重教学过程实践性、开放性和职业性。根据专业特点，积极开展现代学徒制试点，探索和实施小组学习、合作学习和自主学习等。</w:t>
      </w:r>
    </w:p>
    <w:p>
      <w:pPr>
        <w:keepNext w:val="0"/>
        <w:keepLines w:val="0"/>
        <w:pageBreakBefore w:val="0"/>
        <w:kinsoku/>
        <w:wordWrap/>
        <w:overflowPunct/>
        <w:topLinePunct w:val="0"/>
        <w:autoSpaceDE/>
        <w:autoSpaceDN/>
        <w:bidi w:val="0"/>
        <w:adjustRightInd/>
        <w:snapToGrid/>
        <w:spacing w:afterAutospacing="0" w:line="240" w:lineRule="auto"/>
        <w:ind w:firstLine="584"/>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在信息化教学方面</w:t>
      </w:r>
      <w:r>
        <w:rPr>
          <w:rFonts w:hint="eastAsia" w:ascii="仿宋" w:hAnsi="仿宋" w:eastAsia="仿宋" w:cs="仿宋"/>
          <w:color w:val="auto"/>
          <w:sz w:val="32"/>
          <w:szCs w:val="32"/>
        </w:rPr>
        <w:t>，</w:t>
      </w:r>
      <w:r>
        <w:rPr>
          <w:rFonts w:hint="eastAsia" w:ascii="仿宋_GB2312" w:hAnsi="仿宋_GB2312" w:eastAsia="仿宋_GB2312" w:cs="仿宋_GB2312"/>
          <w:color w:val="auto"/>
          <w:sz w:val="32"/>
          <w:szCs w:val="32"/>
        </w:rPr>
        <w:t>每个教室都配备</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多媒体教学设</w:t>
      </w:r>
      <w:r>
        <w:rPr>
          <w:rFonts w:hint="eastAsia" w:ascii="仿宋_GB2312" w:hAnsi="仿宋_GB2312" w:eastAsia="仿宋_GB2312" w:cs="仿宋_GB2312"/>
          <w:color w:val="auto"/>
          <w:sz w:val="32"/>
          <w:szCs w:val="32"/>
          <w:lang w:eastAsia="zh-CN"/>
        </w:rPr>
        <w:t>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教师都能运用信息化手段开展教学，</w:t>
      </w:r>
      <w:r>
        <w:rPr>
          <w:rFonts w:hint="eastAsia" w:ascii="仿宋" w:hAnsi="仿宋" w:eastAsia="仿宋" w:cs="仿宋"/>
          <w:color w:val="auto"/>
          <w:sz w:val="32"/>
          <w:szCs w:val="32"/>
          <w:lang w:val="en-US" w:eastAsia="zh-CN"/>
        </w:rPr>
        <w:t>9</w:t>
      </w:r>
      <w:r>
        <w:rPr>
          <w:rFonts w:hint="eastAsia" w:ascii="仿宋_GB2312" w:hAnsi="仿宋_GB2312" w:eastAsia="仿宋_GB2312" w:cs="仿宋_GB2312"/>
          <w:color w:val="auto"/>
          <w:sz w:val="32"/>
          <w:szCs w:val="32"/>
        </w:rPr>
        <w:t>0%以上的课程在教学过程中使用课件。</w:t>
      </w:r>
    </w:p>
    <w:p>
      <w:pPr>
        <w:keepNext w:val="0"/>
        <w:keepLines w:val="0"/>
        <w:pageBreakBefore w:val="0"/>
        <w:kinsoku/>
        <w:wordWrap/>
        <w:overflowPunct/>
        <w:topLinePunct w:val="0"/>
        <w:autoSpaceDE/>
        <w:autoSpaceDN/>
        <w:bidi w:val="0"/>
        <w:adjustRightInd/>
        <w:snapToGrid/>
        <w:spacing w:afterAutospacing="0" w:line="240" w:lineRule="auto"/>
        <w:ind w:firstLine="584"/>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学校还依托“校企合作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产教</w:t>
      </w:r>
      <w:r>
        <w:rPr>
          <w:rFonts w:hint="eastAsia" w:ascii="仿宋_GB2312" w:hAnsi="仿宋_GB2312" w:eastAsia="仿宋_GB2312" w:cs="仿宋_GB2312"/>
          <w:color w:val="auto"/>
          <w:sz w:val="32"/>
          <w:szCs w:val="32"/>
          <w:lang w:eastAsia="zh-CN"/>
        </w:rPr>
        <w:t>融</w:t>
      </w:r>
      <w:r>
        <w:rPr>
          <w:rFonts w:hint="eastAsia" w:ascii="仿宋_GB2312" w:hAnsi="仿宋_GB2312" w:eastAsia="仿宋_GB2312" w:cs="仿宋_GB2312"/>
          <w:color w:val="auto"/>
          <w:sz w:val="32"/>
          <w:szCs w:val="32"/>
        </w:rPr>
        <w:t>合”的发展策略，推行“课岗融合，教、学、做合一”的人才培养模式改革，把以课堂教学为主的学校教育和直接获取实际经验的岗位工作相结合，并贯穿于学生的培养过程之中，真正实现“做中教，做中学”，形成“教学与实训零距离、实训与实习零距离、实习与就业零距离”的人才培养特色。</w:t>
      </w:r>
    </w:p>
    <w:p>
      <w:pPr>
        <w:keepNext w:val="0"/>
        <w:keepLines w:val="0"/>
        <w:pageBreakBefore w:val="0"/>
        <w:kinsoku/>
        <w:wordWrap/>
        <w:overflowPunct/>
        <w:topLinePunct w:val="0"/>
        <w:autoSpaceDE/>
        <w:autoSpaceDN/>
        <w:bidi w:val="0"/>
        <w:adjustRightInd/>
        <w:snapToGrid/>
        <w:spacing w:afterAutospacing="0" w:line="240" w:lineRule="auto"/>
        <w:ind w:firstLine="584"/>
        <w:textAlignment w:val="auto"/>
        <w:outlineLvl w:val="9"/>
        <w:rPr>
          <w:rFonts w:hint="eastAsia" w:ascii="仿宋_GB2312" w:hAnsi="仿宋_GB2312" w:eastAsia="仿宋_GB2312" w:cs="仿宋_GB2312"/>
          <w:color w:val="auto"/>
          <w:sz w:val="32"/>
          <w:szCs w:val="32"/>
        </w:rPr>
      </w:pPr>
      <w:r>
        <w:rPr>
          <w:rFonts w:hint="eastAsia" w:ascii="仿宋_GB2312" w:hAnsi="宋体" w:eastAsia="仿宋_GB2312" w:cs="宋体"/>
          <w:kern w:val="0"/>
          <w:sz w:val="32"/>
          <w:szCs w:val="32"/>
          <w:lang w:eastAsia="zh-CN"/>
        </w:rPr>
        <w:t>在</w:t>
      </w:r>
      <w:r>
        <w:rPr>
          <w:rFonts w:hint="eastAsia" w:ascii="仿宋_GB2312" w:hAnsi="宋体" w:eastAsia="仿宋_GB2312" w:cs="宋体"/>
          <w:kern w:val="0"/>
          <w:sz w:val="32"/>
          <w:szCs w:val="32"/>
        </w:rPr>
        <w:t>教材选用</w:t>
      </w:r>
      <w:r>
        <w:rPr>
          <w:rFonts w:hint="eastAsia" w:ascii="仿宋_GB2312" w:hAnsi="宋体" w:eastAsia="仿宋_GB2312" w:cs="宋体"/>
          <w:kern w:val="0"/>
          <w:sz w:val="32"/>
          <w:szCs w:val="32"/>
          <w:lang w:eastAsia="zh-CN"/>
        </w:rPr>
        <w:t>上</w:t>
      </w:r>
      <w:r>
        <w:rPr>
          <w:rFonts w:hint="eastAsia" w:ascii="仿宋_GB2312" w:hAnsi="宋体" w:eastAsia="仿宋_GB2312" w:cs="宋体"/>
          <w:kern w:val="0"/>
          <w:sz w:val="32"/>
          <w:szCs w:val="32"/>
        </w:rPr>
        <w:t>，德育课、文化课均采用教育部和省教育厅规定</w:t>
      </w:r>
      <w:r>
        <w:rPr>
          <w:rFonts w:hint="eastAsia" w:ascii="仿宋_GB2312" w:hAnsi="宋体" w:eastAsia="仿宋_GB2312" w:cs="宋体"/>
          <w:kern w:val="0"/>
          <w:sz w:val="32"/>
          <w:szCs w:val="32"/>
          <w:lang w:eastAsia="zh-CN"/>
        </w:rPr>
        <w:t>的</w:t>
      </w:r>
      <w:r>
        <w:rPr>
          <w:rFonts w:hint="eastAsia" w:ascii="仿宋_GB2312" w:hAnsi="宋体" w:eastAsia="仿宋_GB2312" w:cs="宋体"/>
          <w:kern w:val="0"/>
          <w:sz w:val="32"/>
          <w:szCs w:val="32"/>
        </w:rPr>
        <w:t>教材，专业课程均选用省教育厅推荐目录中教材。</w:t>
      </w:r>
    </w:p>
    <w:p>
      <w:pPr>
        <w:spacing w:line="560" w:lineRule="exact"/>
        <w:ind w:firstLine="60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rPr>
        <w:t>3.3 教师培养培训</w:t>
      </w:r>
      <w:r>
        <w:rPr>
          <w:rFonts w:hint="eastAsia" w:ascii="仿宋_GB2312" w:hAnsi="仿宋_GB2312" w:eastAsia="仿宋_GB2312" w:cs="仿宋_GB2312"/>
          <w:b/>
          <w:bCs/>
          <w:color w:val="auto"/>
          <w:sz w:val="32"/>
          <w:szCs w:val="32"/>
          <w:lang w:eastAsia="zh-CN"/>
        </w:rPr>
        <w:t>。</w:t>
      </w:r>
    </w:p>
    <w:p>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学校高度重视教师培养培训工作</w:t>
      </w:r>
      <w:r>
        <w:rPr>
          <w:rFonts w:hint="eastAsia" w:ascii="仿宋" w:hAnsi="仿宋" w:eastAsia="仿宋"/>
          <w:color w:val="auto"/>
          <w:sz w:val="32"/>
          <w:szCs w:val="32"/>
          <w:lang w:eastAsia="zh-CN"/>
        </w:rPr>
        <w:t>，</w:t>
      </w:r>
      <w:r>
        <w:rPr>
          <w:rFonts w:hint="eastAsia" w:ascii="仿宋" w:hAnsi="仿宋" w:eastAsia="仿宋" w:cs="宋体"/>
          <w:color w:val="auto"/>
          <w:kern w:val="0"/>
          <w:sz w:val="32"/>
          <w:szCs w:val="32"/>
        </w:rPr>
        <w:t>制定了</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青年教师培训</w:t>
      </w:r>
      <w:r>
        <w:rPr>
          <w:rFonts w:hint="eastAsia" w:ascii="仿宋" w:hAnsi="仿宋" w:eastAsia="仿宋" w:cs="宋体"/>
          <w:color w:val="auto"/>
          <w:kern w:val="0"/>
          <w:sz w:val="32"/>
          <w:szCs w:val="32"/>
          <w:lang w:eastAsia="zh-CN"/>
        </w:rPr>
        <w:t>工作实施方案》《</w:t>
      </w:r>
      <w:r>
        <w:rPr>
          <w:rFonts w:hint="eastAsia" w:ascii="仿宋" w:hAnsi="仿宋" w:eastAsia="仿宋" w:cs="宋体"/>
          <w:color w:val="auto"/>
          <w:kern w:val="0"/>
          <w:sz w:val="32"/>
          <w:szCs w:val="32"/>
        </w:rPr>
        <w:t>骨干教师培训</w:t>
      </w:r>
      <w:r>
        <w:rPr>
          <w:rFonts w:hint="eastAsia" w:ascii="仿宋" w:hAnsi="仿宋" w:eastAsia="仿宋" w:cs="宋体"/>
          <w:color w:val="auto"/>
          <w:kern w:val="0"/>
          <w:sz w:val="32"/>
          <w:szCs w:val="32"/>
          <w:lang w:eastAsia="zh-CN"/>
        </w:rPr>
        <w:t>工作实施方案》《</w:t>
      </w:r>
      <w:r>
        <w:rPr>
          <w:rFonts w:hint="eastAsia" w:ascii="仿宋" w:hAnsi="仿宋" w:eastAsia="仿宋" w:cs="宋体"/>
          <w:color w:val="auto"/>
          <w:kern w:val="0"/>
          <w:sz w:val="32"/>
          <w:szCs w:val="32"/>
        </w:rPr>
        <w:t>学科带头人培训</w:t>
      </w:r>
      <w:r>
        <w:rPr>
          <w:rFonts w:hint="eastAsia" w:ascii="仿宋" w:hAnsi="仿宋" w:eastAsia="仿宋" w:cs="宋体"/>
          <w:color w:val="auto"/>
          <w:kern w:val="0"/>
          <w:sz w:val="32"/>
          <w:szCs w:val="32"/>
          <w:lang w:eastAsia="zh-CN"/>
        </w:rPr>
        <w:t>工作实施方案》《“</w:t>
      </w:r>
      <w:r>
        <w:rPr>
          <w:rFonts w:hint="eastAsia" w:ascii="仿宋" w:hAnsi="仿宋" w:eastAsia="仿宋" w:cs="宋体"/>
          <w:color w:val="auto"/>
          <w:kern w:val="0"/>
          <w:sz w:val="32"/>
          <w:szCs w:val="32"/>
        </w:rPr>
        <w:t>双师型</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教师培训</w:t>
      </w:r>
      <w:r>
        <w:rPr>
          <w:rFonts w:hint="eastAsia" w:ascii="仿宋" w:hAnsi="仿宋" w:eastAsia="仿宋" w:cs="宋体"/>
          <w:color w:val="auto"/>
          <w:kern w:val="0"/>
          <w:sz w:val="32"/>
          <w:szCs w:val="32"/>
          <w:lang w:eastAsia="zh-CN"/>
        </w:rPr>
        <w:t>工作实施方案》</w:t>
      </w:r>
      <w:r>
        <w:rPr>
          <w:rFonts w:hint="eastAsia" w:ascii="仿宋" w:hAnsi="仿宋" w:eastAsia="仿宋" w:cs="宋体"/>
          <w:color w:val="auto"/>
          <w:kern w:val="0"/>
          <w:sz w:val="32"/>
          <w:szCs w:val="32"/>
        </w:rPr>
        <w:t>等相关文件，</w:t>
      </w:r>
      <w:r>
        <w:rPr>
          <w:rFonts w:hint="eastAsia" w:ascii="仿宋" w:hAnsi="仿宋" w:eastAsia="仿宋" w:cs="宋体"/>
          <w:color w:val="auto"/>
          <w:kern w:val="0"/>
          <w:sz w:val="32"/>
          <w:szCs w:val="32"/>
          <w:lang w:eastAsia="zh-CN"/>
        </w:rPr>
        <w:t>安排了教师培训专项资金，</w:t>
      </w:r>
      <w:r>
        <w:rPr>
          <w:rFonts w:hint="eastAsia" w:ascii="仿宋" w:hAnsi="仿宋" w:eastAsia="仿宋" w:cs="宋体"/>
          <w:color w:val="auto"/>
          <w:kern w:val="0"/>
          <w:sz w:val="32"/>
          <w:szCs w:val="32"/>
        </w:rPr>
        <w:t>为教师培养提供了制度保障。</w:t>
      </w:r>
      <w:r>
        <w:rPr>
          <w:rFonts w:hint="eastAsia" w:ascii="仿宋" w:hAnsi="仿宋" w:eastAsia="仿宋" w:cs="宋体"/>
          <w:color w:val="auto"/>
          <w:kern w:val="0"/>
          <w:sz w:val="32"/>
          <w:szCs w:val="32"/>
          <w:lang w:val="en-US" w:eastAsia="zh-CN"/>
        </w:rPr>
        <w:t>2020年，教师参加国家级线上培训30人次，市级培训6人次，区级培训10人次，校本培训100人次。</w:t>
      </w:r>
    </w:p>
    <w:p>
      <w:pPr>
        <w:spacing w:line="560" w:lineRule="exact"/>
        <w:ind w:firstLine="60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rPr>
        <w:t>3.4 规范管理情况</w:t>
      </w:r>
      <w:r>
        <w:rPr>
          <w:rFonts w:hint="eastAsia" w:ascii="仿宋_GB2312" w:hAnsi="仿宋_GB2312" w:eastAsia="仿宋_GB2312" w:cs="仿宋_GB2312"/>
          <w:b/>
          <w:bCs/>
          <w:color w:val="auto"/>
          <w:sz w:val="32"/>
          <w:szCs w:val="32"/>
          <w:lang w:eastAsia="zh-CN"/>
        </w:rPr>
        <w:t>。</w:t>
      </w:r>
    </w:p>
    <w:p>
      <w:pPr>
        <w:spacing w:line="560" w:lineRule="exact"/>
        <w:ind w:firstLine="600"/>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strike w:val="0"/>
          <w:dstrike w:val="0"/>
          <w:color w:val="auto"/>
          <w:sz w:val="32"/>
          <w:szCs w:val="32"/>
          <w:u w:val="none"/>
        </w:rPr>
        <w:t>教学管理</w:t>
      </w:r>
      <w:r>
        <w:rPr>
          <w:rFonts w:hint="eastAsia" w:ascii="Times New Roman" w:hAnsi="Times New Roman" w:eastAsia="仿宋_GB2312" w:cs="Times New Roman"/>
          <w:strike w:val="0"/>
          <w:dstrike w:val="0"/>
          <w:color w:val="auto"/>
          <w:sz w:val="32"/>
          <w:szCs w:val="32"/>
          <w:u w:val="none"/>
          <w:lang w:eastAsia="zh-CN"/>
        </w:rPr>
        <w:t>上，学校修订了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九江理工学校</w:t>
      </w:r>
      <w:r>
        <w:rPr>
          <w:rFonts w:hint="eastAsia" w:ascii="仿宋_GB2312" w:hAnsi="仿宋_GB2312" w:eastAsia="仿宋_GB2312" w:cs="仿宋_GB2312"/>
          <w:color w:val="auto"/>
          <w:sz w:val="32"/>
          <w:szCs w:val="32"/>
        </w:rPr>
        <w:t>教学</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规范</w:t>
      </w:r>
      <w:r>
        <w:rPr>
          <w:rFonts w:hint="eastAsia" w:ascii="仿宋_GB2312" w:hAnsi="仿宋_GB2312" w:eastAsia="仿宋_GB2312" w:cs="仿宋_GB2312"/>
          <w:color w:val="auto"/>
          <w:sz w:val="32"/>
          <w:szCs w:val="32"/>
          <w:lang w:eastAsia="zh-CN"/>
        </w:rPr>
        <w:t>（试行）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《九江理工学校教师绩效</w:t>
      </w:r>
      <w:r>
        <w:rPr>
          <w:rFonts w:hint="eastAsia" w:ascii="Times New Roman" w:hAnsi="Times New Roman" w:eastAsia="仿宋_GB2312" w:cs="Times New Roman"/>
          <w:color w:val="auto"/>
          <w:sz w:val="32"/>
          <w:szCs w:val="32"/>
        </w:rPr>
        <w:t>考核方案</w:t>
      </w:r>
      <w:r>
        <w:rPr>
          <w:rFonts w:hint="eastAsia" w:ascii="Times New Roman" w:hAnsi="Times New Roman" w:eastAsia="仿宋_GB2312" w:cs="Times New Roman"/>
          <w:color w:val="auto"/>
          <w:sz w:val="32"/>
          <w:szCs w:val="32"/>
          <w:lang w:eastAsia="zh-CN"/>
        </w:rPr>
        <w:t>（</w:t>
      </w:r>
      <w:r>
        <w:rPr>
          <w:rFonts w:hint="eastAsia" w:ascii="仿宋_GB2312" w:hAnsi="仿宋_GB2312" w:eastAsia="仿宋_GB2312" w:cs="仿宋_GB2312"/>
          <w:color w:val="auto"/>
          <w:sz w:val="32"/>
          <w:szCs w:val="32"/>
          <w:lang w:eastAsia="zh-CN"/>
        </w:rPr>
        <w:t>试行</w:t>
      </w:r>
      <w:r>
        <w:rPr>
          <w:rFonts w:hint="eastAsia" w:ascii="Times New Roman" w:hAnsi="Times New Roman" w:eastAsia="仿宋_GB2312" w:cs="Times New Roman"/>
          <w:color w:val="auto"/>
          <w:sz w:val="32"/>
          <w:szCs w:val="32"/>
          <w:lang w:eastAsia="zh-CN"/>
        </w:rPr>
        <w:t>）</w:t>
      </w:r>
      <w:r>
        <w:rPr>
          <w:rFonts w:hint="eastAsia" w:ascii="仿宋_GB2312" w:hAnsi="仿宋_GB2312" w:eastAsia="仿宋_GB2312" w:cs="仿宋_GB2312"/>
          <w:color w:val="auto"/>
          <w:sz w:val="32"/>
          <w:szCs w:val="32"/>
          <w:lang w:eastAsia="zh-CN"/>
        </w:rPr>
        <w:t>》《九江理工学校教学工作督查制度</w:t>
      </w:r>
      <w:r>
        <w:rPr>
          <w:rFonts w:hint="eastAsia" w:ascii="Times New Roman" w:hAnsi="Times New Roman" w:eastAsia="仿宋_GB2312" w:cs="Times New Roman"/>
          <w:color w:val="auto"/>
          <w:sz w:val="32"/>
          <w:szCs w:val="32"/>
          <w:lang w:eastAsia="zh-CN"/>
        </w:rPr>
        <w:t>（</w:t>
      </w:r>
      <w:r>
        <w:rPr>
          <w:rFonts w:hint="eastAsia" w:ascii="仿宋_GB2312" w:hAnsi="仿宋_GB2312" w:eastAsia="仿宋_GB2312" w:cs="仿宋_GB2312"/>
          <w:color w:val="auto"/>
          <w:sz w:val="32"/>
          <w:szCs w:val="32"/>
          <w:lang w:eastAsia="zh-CN"/>
        </w:rPr>
        <w:t>试行</w:t>
      </w:r>
      <w:r>
        <w:rPr>
          <w:rFonts w:hint="eastAsia" w:ascii="Times New Roman" w:hAnsi="Times New Roman" w:eastAsia="仿宋_GB2312" w:cs="Times New Roman"/>
          <w:color w:val="auto"/>
          <w:sz w:val="32"/>
          <w:szCs w:val="32"/>
          <w:lang w:eastAsia="zh-CN"/>
        </w:rPr>
        <w:t>）</w:t>
      </w:r>
      <w:r>
        <w:rPr>
          <w:rFonts w:hint="eastAsia" w:ascii="仿宋_GB2312" w:hAnsi="仿宋_GB2312" w:eastAsia="仿宋_GB2312" w:cs="仿宋_GB2312"/>
          <w:color w:val="auto"/>
          <w:sz w:val="32"/>
          <w:szCs w:val="32"/>
          <w:lang w:eastAsia="zh-CN"/>
        </w:rPr>
        <w:t>》等一系列教学管理文件，通过开展“教学质量提升年”活动，并加强每月教学常规检查等动态管理</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color w:val="auto"/>
          <w:sz w:val="32"/>
          <w:szCs w:val="32"/>
        </w:rPr>
        <w:t>进一步</w:t>
      </w:r>
      <w:r>
        <w:rPr>
          <w:rFonts w:hint="eastAsia" w:ascii="Times New Roman" w:hAnsi="Times New Roman" w:eastAsia="仿宋_GB2312" w:cs="Times New Roman"/>
          <w:color w:val="auto"/>
          <w:sz w:val="32"/>
          <w:szCs w:val="32"/>
          <w:lang w:eastAsia="zh-CN"/>
        </w:rPr>
        <w:t>增强了</w:t>
      </w:r>
      <w:r>
        <w:rPr>
          <w:rFonts w:hint="eastAsia" w:ascii="Times New Roman" w:hAnsi="Times New Roman" w:eastAsia="仿宋_GB2312" w:cs="Times New Roman"/>
          <w:color w:val="auto"/>
          <w:sz w:val="32"/>
          <w:szCs w:val="32"/>
        </w:rPr>
        <w:t>教学</w:t>
      </w:r>
      <w:r>
        <w:rPr>
          <w:rFonts w:ascii="Times New Roman" w:hAnsi="Times New Roman" w:eastAsia="仿宋_GB2312" w:cs="Times New Roman"/>
          <w:strike w:val="0"/>
          <w:dstrike w:val="0"/>
          <w:color w:val="auto"/>
          <w:sz w:val="32"/>
          <w:szCs w:val="32"/>
          <w:u w:val="none"/>
        </w:rPr>
        <w:t>管理规范</w:t>
      </w:r>
      <w:r>
        <w:rPr>
          <w:rFonts w:hint="eastAsia" w:ascii="Times New Roman" w:hAnsi="Times New Roman" w:eastAsia="仿宋_GB2312" w:cs="Times New Roman"/>
          <w:strike w:val="0"/>
          <w:dstrike w:val="0"/>
          <w:color w:val="auto"/>
          <w:sz w:val="32"/>
          <w:szCs w:val="32"/>
          <w:u w:val="none"/>
          <w:lang w:eastAsia="zh-CN"/>
        </w:rPr>
        <w:t>化、</w:t>
      </w:r>
      <w:r>
        <w:rPr>
          <w:rFonts w:hint="eastAsia" w:ascii="Times New Roman" w:hAnsi="Times New Roman" w:eastAsia="仿宋_GB2312" w:cs="Times New Roman"/>
          <w:color w:val="auto"/>
          <w:sz w:val="32"/>
          <w:szCs w:val="32"/>
          <w:lang w:eastAsia="zh-CN"/>
        </w:rPr>
        <w:t>制度化、</w:t>
      </w:r>
      <w:r>
        <w:rPr>
          <w:rFonts w:hint="eastAsia" w:ascii="Times New Roman" w:hAnsi="Times New Roman" w:eastAsia="仿宋_GB2312" w:cs="Times New Roman"/>
          <w:color w:val="auto"/>
          <w:sz w:val="32"/>
          <w:szCs w:val="32"/>
        </w:rPr>
        <w:t>常</w:t>
      </w:r>
      <w:r>
        <w:rPr>
          <w:rFonts w:hint="eastAsia" w:ascii="Times New Roman" w:hAnsi="Times New Roman" w:eastAsia="仿宋_GB2312" w:cs="Times New Roman"/>
          <w:color w:val="auto"/>
          <w:sz w:val="32"/>
          <w:szCs w:val="32"/>
          <w:lang w:eastAsia="zh-CN"/>
        </w:rPr>
        <w:t>态化。</w:t>
      </w:r>
    </w:p>
    <w:p>
      <w:pPr>
        <w:spacing w:line="56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学生管理</w:t>
      </w:r>
      <w:r>
        <w:rPr>
          <w:rFonts w:hint="eastAsia" w:ascii="Times New Roman" w:hAnsi="Times New Roman" w:eastAsia="仿宋_GB2312" w:cs="Times New Roman"/>
          <w:color w:val="auto"/>
          <w:sz w:val="32"/>
          <w:szCs w:val="32"/>
          <w:lang w:eastAsia="zh-CN"/>
        </w:rPr>
        <w:t>上，加强班主任队伍建设，建立健</w:t>
      </w:r>
      <w:r>
        <w:rPr>
          <w:rFonts w:hint="eastAsia" w:ascii="Times New Roman" w:hAnsi="Times New Roman" w:eastAsia="仿宋_GB2312" w:cs="Times New Roman"/>
          <w:color w:val="auto"/>
          <w:sz w:val="32"/>
          <w:szCs w:val="32"/>
        </w:rPr>
        <w:t>全</w:t>
      </w:r>
      <w:r>
        <w:rPr>
          <w:rFonts w:hint="eastAsia" w:ascii="Times New Roman" w:hAnsi="Times New Roman" w:eastAsia="仿宋_GB2312" w:cs="Times New Roman"/>
          <w:color w:val="auto"/>
          <w:sz w:val="32"/>
          <w:szCs w:val="32"/>
          <w:lang w:eastAsia="zh-CN"/>
        </w:rPr>
        <w:t>了</w:t>
      </w:r>
      <w:r>
        <w:rPr>
          <w:rFonts w:hint="eastAsia" w:ascii="Times New Roman" w:hAnsi="Times New Roman" w:eastAsia="仿宋_GB2312" w:cs="Times New Roman"/>
          <w:color w:val="auto"/>
          <w:sz w:val="32"/>
          <w:szCs w:val="32"/>
        </w:rPr>
        <w:t>班主任岗位</w:t>
      </w:r>
      <w:r>
        <w:rPr>
          <w:rFonts w:hint="eastAsia" w:ascii="Times New Roman" w:hAnsi="Times New Roman" w:eastAsia="仿宋_GB2312" w:cs="Times New Roman"/>
          <w:color w:val="auto"/>
          <w:sz w:val="32"/>
          <w:szCs w:val="32"/>
          <w:lang w:eastAsia="zh-CN"/>
        </w:rPr>
        <w:t>工作</w:t>
      </w:r>
      <w:r>
        <w:rPr>
          <w:rFonts w:hint="eastAsia" w:ascii="Times New Roman" w:hAnsi="Times New Roman" w:eastAsia="仿宋_GB2312" w:cs="Times New Roman"/>
          <w:color w:val="auto"/>
          <w:sz w:val="32"/>
          <w:szCs w:val="32"/>
        </w:rPr>
        <w:t>职责</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班主任工作考核激励机制，坚持班主任例会制度</w:t>
      </w:r>
      <w:r>
        <w:rPr>
          <w:rFonts w:hint="eastAsia" w:ascii="Times New Roman" w:hAnsi="Times New Roman" w:eastAsia="仿宋_GB2312" w:cs="Times New Roman"/>
          <w:color w:val="auto"/>
          <w:sz w:val="32"/>
          <w:szCs w:val="32"/>
          <w:lang w:eastAsia="zh-CN"/>
        </w:rPr>
        <w:t>。完善了《九江理工学校学生管理规定（试行）》《九江理工学校学生操行评分管理办法（试行）》《九江理工学校公寓管理制度（试行）》等一系列管理制度。</w:t>
      </w:r>
      <w:r>
        <w:rPr>
          <w:rFonts w:hint="eastAsia" w:ascii="Times New Roman" w:hAnsi="Times New Roman" w:eastAsia="仿宋_GB2312" w:cs="Times New Roman"/>
          <w:color w:val="auto"/>
          <w:sz w:val="32"/>
          <w:szCs w:val="32"/>
        </w:rPr>
        <w:t>将准军事化管理引入</w:t>
      </w:r>
      <w:r>
        <w:rPr>
          <w:rFonts w:hint="eastAsia" w:ascii="Times New Roman" w:hAnsi="Times New Roman" w:eastAsia="仿宋_GB2312" w:cs="Times New Roman"/>
          <w:color w:val="auto"/>
          <w:sz w:val="32"/>
          <w:szCs w:val="32"/>
          <w:lang w:eastAsia="zh-CN"/>
        </w:rPr>
        <w:t>教育</w:t>
      </w:r>
      <w:r>
        <w:rPr>
          <w:rFonts w:hint="eastAsia" w:ascii="Times New Roman" w:hAnsi="Times New Roman" w:eastAsia="仿宋_GB2312" w:cs="Times New Roman"/>
          <w:color w:val="auto"/>
          <w:sz w:val="32"/>
          <w:szCs w:val="32"/>
        </w:rPr>
        <w:t>教学</w:t>
      </w:r>
      <w:r>
        <w:rPr>
          <w:rFonts w:hint="eastAsia" w:ascii="Times New Roman" w:hAnsi="Times New Roman" w:eastAsia="仿宋_GB2312" w:cs="Times New Roman"/>
          <w:color w:val="auto"/>
          <w:sz w:val="32"/>
          <w:szCs w:val="32"/>
          <w:lang w:eastAsia="zh-CN"/>
        </w:rPr>
        <w:t>管理</w:t>
      </w:r>
      <w:r>
        <w:rPr>
          <w:rFonts w:hint="eastAsia" w:ascii="Times New Roman" w:hAnsi="Times New Roman" w:eastAsia="仿宋_GB2312" w:cs="Times New Roman"/>
          <w:color w:val="auto"/>
          <w:sz w:val="32"/>
          <w:szCs w:val="32"/>
        </w:rPr>
        <w:t>体制</w:t>
      </w:r>
      <w:r>
        <w:rPr>
          <w:rFonts w:hint="eastAsia" w:ascii="Times New Roman" w:hAnsi="Times New Roman" w:eastAsia="仿宋_GB2312" w:cs="Times New Roman"/>
          <w:color w:val="auto"/>
          <w:sz w:val="32"/>
          <w:szCs w:val="32"/>
          <w:lang w:eastAsia="zh-CN"/>
        </w:rPr>
        <w:t>，从学生的学籍、学习、实习实训、就餐、顶岗实习、社会实践等多方面进行指导和管理。</w:t>
      </w:r>
      <w:r>
        <w:rPr>
          <w:rFonts w:hint="eastAsia" w:ascii="Times New Roman" w:hAnsi="Times New Roman" w:eastAsia="仿宋_GB2312" w:cs="Times New Roman"/>
          <w:color w:val="auto"/>
          <w:sz w:val="32"/>
          <w:szCs w:val="32"/>
        </w:rPr>
        <w:t>开展</w:t>
      </w:r>
      <w:r>
        <w:rPr>
          <w:rFonts w:hint="eastAsia" w:ascii="Times New Roman" w:hAnsi="Times New Roman" w:eastAsia="仿宋_GB2312" w:cs="Times New Roman"/>
          <w:color w:val="auto"/>
          <w:sz w:val="32"/>
          <w:szCs w:val="32"/>
          <w:lang w:eastAsia="zh-CN"/>
        </w:rPr>
        <w:t>内容丰富、形式多样的主</w:t>
      </w:r>
      <w:r>
        <w:rPr>
          <w:rFonts w:hint="eastAsia" w:ascii="Times New Roman" w:hAnsi="Times New Roman" w:eastAsia="仿宋_GB2312" w:cs="Times New Roman"/>
          <w:color w:val="auto"/>
          <w:sz w:val="32"/>
          <w:szCs w:val="32"/>
        </w:rPr>
        <w:t>题教育活动</w:t>
      </w:r>
      <w:r>
        <w:rPr>
          <w:rFonts w:hint="eastAsia" w:ascii="Times New Roman" w:hAnsi="Times New Roman" w:eastAsia="仿宋_GB2312" w:cs="Times New Roman"/>
          <w:color w:val="auto"/>
          <w:sz w:val="32"/>
          <w:szCs w:val="32"/>
          <w:lang w:eastAsia="zh-CN"/>
        </w:rPr>
        <w:t>，促进学生综合素质的全面提升。</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trike w:val="0"/>
          <w:dstrike w:val="0"/>
          <w:color w:val="auto"/>
          <w:sz w:val="32"/>
          <w:szCs w:val="32"/>
          <w:u w:val="none"/>
        </w:rPr>
        <w:t>实习管理</w:t>
      </w:r>
      <w:r>
        <w:rPr>
          <w:rFonts w:hint="eastAsia" w:ascii="仿宋_GB2312" w:hAnsi="仿宋_GB2312" w:eastAsia="仿宋_GB2312" w:cs="仿宋_GB2312"/>
          <w:strike w:val="0"/>
          <w:dstrike w:val="0"/>
          <w:color w:val="auto"/>
          <w:sz w:val="32"/>
          <w:szCs w:val="32"/>
          <w:u w:val="none"/>
          <w:lang w:eastAsia="zh-CN"/>
        </w:rPr>
        <w:t>上，制定了</w:t>
      </w:r>
      <w:r>
        <w:rPr>
          <w:rFonts w:hint="eastAsia" w:ascii="仿宋_GB2312" w:hAnsi="仿宋_GB2312" w:eastAsia="仿宋_GB2312" w:cs="仿宋_GB2312"/>
          <w:color w:val="auto"/>
          <w:sz w:val="32"/>
          <w:szCs w:val="32"/>
        </w:rPr>
        <w:t>《九江理工学校学生实习管理办法</w:t>
      </w:r>
      <w:r>
        <w:rPr>
          <w:rFonts w:hint="eastAsia" w:ascii="Times New Roman" w:hAnsi="Times New Roman" w:eastAsia="仿宋_GB2312" w:cs="Times New Roman"/>
          <w:color w:val="auto"/>
          <w:sz w:val="32"/>
          <w:szCs w:val="32"/>
          <w:lang w:eastAsia="zh-CN"/>
        </w:rPr>
        <w:t>（试行）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trike w:val="0"/>
          <w:dstrike w:val="0"/>
          <w:color w:val="auto"/>
          <w:sz w:val="32"/>
          <w:szCs w:val="32"/>
          <w:u w:val="none"/>
          <w:lang w:eastAsia="zh-CN"/>
        </w:rPr>
        <w:t>，</w:t>
      </w:r>
      <w:r>
        <w:rPr>
          <w:rFonts w:hint="eastAsia" w:ascii="仿宋_GB2312" w:hAnsi="仿宋_GB2312" w:eastAsia="仿宋_GB2312" w:cs="仿宋_GB2312"/>
          <w:color w:val="auto"/>
          <w:sz w:val="32"/>
          <w:szCs w:val="32"/>
        </w:rPr>
        <w:t>建立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学生实习信息通报制度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学生实习报告</w:t>
      </w:r>
      <w:r>
        <w:rPr>
          <w:rFonts w:hint="eastAsia" w:ascii="仿宋_GB2312" w:hAnsi="仿宋_GB2312" w:eastAsia="仿宋_GB2312" w:cs="仿宋_GB2312"/>
          <w:color w:val="auto"/>
          <w:sz w:val="32"/>
          <w:szCs w:val="32"/>
          <w:lang w:eastAsia="zh-CN"/>
        </w:rPr>
        <w:t>制度》、《</w:t>
      </w:r>
      <w:r>
        <w:rPr>
          <w:rFonts w:hint="eastAsia" w:ascii="仿宋_GB2312" w:hAnsi="仿宋_GB2312" w:eastAsia="仿宋_GB2312" w:cs="仿宋_GB2312"/>
          <w:color w:val="auto"/>
          <w:sz w:val="32"/>
          <w:szCs w:val="32"/>
        </w:rPr>
        <w:t>学生实习住宿</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rPr>
        <w:t>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和请销假制度</w:t>
      </w:r>
      <w:r>
        <w:rPr>
          <w:rFonts w:hint="eastAsia" w:ascii="仿宋_GB2312" w:hAnsi="仿宋_GB2312" w:eastAsia="仿宋_GB2312" w:cs="仿宋_GB2312"/>
          <w:color w:val="auto"/>
          <w:sz w:val="32"/>
          <w:szCs w:val="32"/>
          <w:lang w:eastAsia="zh-CN"/>
        </w:rPr>
        <w:t>等学生</w:t>
      </w:r>
      <w:r>
        <w:rPr>
          <w:rFonts w:hint="eastAsia" w:ascii="仿宋_GB2312" w:hAnsi="仿宋_GB2312" w:eastAsia="仿宋_GB2312" w:cs="仿宋_GB2312"/>
          <w:strike w:val="0"/>
          <w:dstrike w:val="0"/>
          <w:color w:val="auto"/>
          <w:sz w:val="32"/>
          <w:szCs w:val="32"/>
          <w:u w:val="none"/>
        </w:rPr>
        <w:t>实习管理</w:t>
      </w:r>
      <w:r>
        <w:rPr>
          <w:rFonts w:hint="eastAsia" w:ascii="仿宋_GB2312" w:hAnsi="仿宋_GB2312" w:eastAsia="仿宋_GB2312" w:cs="仿宋_GB2312"/>
          <w:strike w:val="0"/>
          <w:dstrike w:val="0"/>
          <w:color w:val="auto"/>
          <w:sz w:val="32"/>
          <w:szCs w:val="32"/>
          <w:u w:val="none"/>
          <w:lang w:eastAsia="zh-CN"/>
        </w:rPr>
        <w:t>制度</w:t>
      </w:r>
      <w:r>
        <w:rPr>
          <w:rFonts w:hint="eastAsia" w:ascii="仿宋_GB2312" w:hAnsi="仿宋_GB2312" w:eastAsia="仿宋_GB2312" w:cs="仿宋_GB2312"/>
          <w:color w:val="auto"/>
          <w:sz w:val="32"/>
          <w:szCs w:val="32"/>
          <w:lang w:eastAsia="zh-CN"/>
        </w:rPr>
        <w:t>。</w:t>
      </w:r>
    </w:p>
    <w:p>
      <w:pPr>
        <w:spacing w:line="560" w:lineRule="exact"/>
        <w:ind w:firstLine="600"/>
        <w:rPr>
          <w:rFonts w:hint="eastAsia" w:ascii="Times New Roman" w:hAnsi="Times New Roman" w:eastAsia="仿宋_GB2312" w:cs="Times New Roman"/>
          <w:strike w:val="0"/>
          <w:dstrike w:val="0"/>
          <w:color w:val="auto"/>
          <w:sz w:val="32"/>
          <w:szCs w:val="32"/>
          <w:u w:val="none"/>
          <w:lang w:eastAsia="zh-CN"/>
        </w:rPr>
      </w:pPr>
      <w:r>
        <w:rPr>
          <w:rFonts w:ascii="Times New Roman" w:hAnsi="Times New Roman" w:eastAsia="仿宋_GB2312" w:cs="Times New Roman"/>
          <w:strike w:val="0"/>
          <w:dstrike w:val="0"/>
          <w:color w:val="auto"/>
          <w:sz w:val="32"/>
          <w:szCs w:val="32"/>
          <w:u w:val="none"/>
        </w:rPr>
        <w:t>财务管理</w:t>
      </w:r>
      <w:r>
        <w:rPr>
          <w:rFonts w:hint="eastAsia" w:ascii="Times New Roman" w:hAnsi="Times New Roman" w:eastAsia="仿宋_GB2312" w:cs="Times New Roman"/>
          <w:strike w:val="0"/>
          <w:dstrike w:val="0"/>
          <w:color w:val="auto"/>
          <w:sz w:val="32"/>
          <w:szCs w:val="32"/>
          <w:u w:val="none"/>
          <w:lang w:eastAsia="zh-CN"/>
        </w:rPr>
        <w:t>上，学校有完善的财务制度，财务人员严格遵守《事业单位财务规则》《财务人员岗位职责》等规章制度，严格执行“收支两条线”的管理办法和收费公示制，有完整的资产管理体系和完善的资产采购、管理、使用、维护和报废等制度，资产账目明确、清楚。财务运行中做到用款有计划，收支有标准，分析有资料，监督有要求。</w:t>
      </w:r>
    </w:p>
    <w:p>
      <w:pPr>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strike w:val="0"/>
          <w:dstrike w:val="0"/>
          <w:color w:val="auto"/>
          <w:sz w:val="32"/>
          <w:szCs w:val="32"/>
          <w:u w:val="none"/>
          <w:lang w:eastAsia="zh-CN"/>
        </w:rPr>
        <w:t>安全</w:t>
      </w:r>
      <w:r>
        <w:rPr>
          <w:rFonts w:ascii="Times New Roman" w:hAnsi="Times New Roman" w:eastAsia="仿宋_GB2312" w:cs="Times New Roman"/>
          <w:strike w:val="0"/>
          <w:dstrike w:val="0"/>
          <w:color w:val="auto"/>
          <w:sz w:val="32"/>
          <w:szCs w:val="32"/>
          <w:u w:val="none"/>
        </w:rPr>
        <w:t>管理</w:t>
      </w:r>
      <w:r>
        <w:rPr>
          <w:rFonts w:hint="eastAsia" w:ascii="Times New Roman" w:hAnsi="Times New Roman" w:eastAsia="仿宋_GB2312" w:cs="Times New Roman"/>
          <w:strike w:val="0"/>
          <w:dstrike w:val="0"/>
          <w:color w:val="auto"/>
          <w:sz w:val="32"/>
          <w:szCs w:val="32"/>
          <w:u w:val="none"/>
          <w:lang w:eastAsia="zh-CN"/>
        </w:rPr>
        <w:t>上，学校成立以校长为组长，各部门负责人为成员的安全工作领导小组，层层签订安全责任状</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strike w:val="0"/>
          <w:dstrike w:val="0"/>
          <w:color w:val="auto"/>
          <w:sz w:val="32"/>
          <w:szCs w:val="32"/>
          <w:u w:val="none"/>
          <w:lang w:eastAsia="zh-CN"/>
        </w:rPr>
        <w:t>并将安全管理工作纳入年度计划，纳入目标考评。根据“谁主管，谁负责”的原则，对安全工作进行日常督查，确保校园平安和谐。</w:t>
      </w:r>
      <w:r>
        <w:rPr>
          <w:rFonts w:hint="eastAsia" w:ascii="Times New Roman" w:hAnsi="Times New Roman" w:eastAsia="仿宋_GB2312" w:cs="Times New Roman"/>
          <w:strike w:val="0"/>
          <w:dstrike w:val="0"/>
          <w:color w:val="auto"/>
          <w:sz w:val="32"/>
          <w:szCs w:val="32"/>
          <w:u w:val="none"/>
          <w:lang w:val="en-US" w:eastAsia="zh-CN"/>
        </w:rPr>
        <w:t>2020</w:t>
      </w:r>
      <w:r>
        <w:rPr>
          <w:rFonts w:hint="eastAsia" w:ascii="仿宋_GB2312" w:hAnsi="仿宋_GB2312" w:eastAsia="仿宋_GB2312" w:cs="仿宋_GB2312"/>
          <w:strike w:val="0"/>
          <w:dstrike w:val="0"/>
          <w:color w:val="auto"/>
          <w:sz w:val="32"/>
          <w:szCs w:val="32"/>
          <w:u w:val="none"/>
          <w:lang w:eastAsia="zh-CN"/>
        </w:rPr>
        <w:t>年，</w:t>
      </w:r>
      <w:r>
        <w:rPr>
          <w:rFonts w:hint="eastAsia" w:ascii="Times New Roman" w:hAnsi="Times New Roman" w:eastAsia="仿宋_GB2312" w:cs="Times New Roman"/>
          <w:strike w:val="0"/>
          <w:dstrike w:val="0"/>
          <w:color w:val="auto"/>
          <w:sz w:val="32"/>
          <w:szCs w:val="32"/>
          <w:u w:val="none"/>
          <w:lang w:eastAsia="zh-CN"/>
        </w:rPr>
        <w:t>学校</w:t>
      </w:r>
      <w:r>
        <w:rPr>
          <w:rFonts w:hint="eastAsia" w:ascii="仿宋_GB2312" w:hAnsi="仿宋_GB2312" w:eastAsia="仿宋_GB2312" w:cs="仿宋_GB2312"/>
          <w:strike w:val="0"/>
          <w:dstrike w:val="0"/>
          <w:color w:val="auto"/>
          <w:sz w:val="32"/>
          <w:szCs w:val="32"/>
          <w:u w:val="none"/>
          <w:lang w:eastAsia="zh-CN"/>
        </w:rPr>
        <w:t>又投资</w:t>
      </w:r>
      <w:r>
        <w:rPr>
          <w:rFonts w:hint="eastAsia" w:ascii="仿宋_GB2312" w:hAnsi="仿宋_GB2312" w:eastAsia="仿宋_GB2312" w:cs="仿宋_GB2312"/>
          <w:strike w:val="0"/>
          <w:dstrike w:val="0"/>
          <w:color w:val="auto"/>
          <w:sz w:val="32"/>
          <w:szCs w:val="32"/>
          <w:u w:val="none"/>
          <w:lang w:val="en-US" w:eastAsia="zh-CN"/>
        </w:rPr>
        <w:t>100余</w:t>
      </w:r>
      <w:r>
        <w:rPr>
          <w:rFonts w:hint="eastAsia" w:ascii="仿宋_GB2312" w:hAnsi="仿宋_GB2312" w:eastAsia="仿宋_GB2312" w:cs="仿宋_GB2312"/>
          <w:strike w:val="0"/>
          <w:dstrike w:val="0"/>
          <w:color w:val="auto"/>
          <w:sz w:val="32"/>
          <w:szCs w:val="32"/>
          <w:u w:val="none"/>
          <w:lang w:eastAsia="zh-CN"/>
        </w:rPr>
        <w:t>万元，完善</w:t>
      </w:r>
      <w:r>
        <w:rPr>
          <w:rFonts w:hint="eastAsia" w:ascii="Times New Roman" w:hAnsi="Times New Roman" w:eastAsia="仿宋_GB2312" w:cs="Times New Roman"/>
          <w:strike w:val="0"/>
          <w:dstrike w:val="0"/>
          <w:color w:val="auto"/>
          <w:sz w:val="32"/>
          <w:szCs w:val="32"/>
          <w:u w:val="none"/>
          <w:lang w:eastAsia="zh-CN"/>
        </w:rPr>
        <w:t>校园视频监控系统，对校园安全实现了有效监管，防止了校园恶性事件发生。同时，</w:t>
      </w:r>
      <w:r>
        <w:rPr>
          <w:rFonts w:hint="eastAsia" w:ascii="仿宋_GB2312" w:hAnsi="仿宋_GB2312" w:eastAsia="仿宋_GB2312" w:cs="仿宋_GB2312"/>
          <w:color w:val="auto"/>
          <w:kern w:val="0"/>
          <w:sz w:val="32"/>
          <w:szCs w:val="32"/>
        </w:rPr>
        <w:t>成立了警务室，聘请派出所</w:t>
      </w:r>
      <w:r>
        <w:rPr>
          <w:rFonts w:hint="eastAsia" w:ascii="仿宋_GB2312" w:hAnsi="仿宋_GB2312" w:eastAsia="仿宋_GB2312" w:cs="仿宋_GB2312"/>
          <w:color w:val="auto"/>
          <w:kern w:val="0"/>
          <w:sz w:val="32"/>
          <w:szCs w:val="32"/>
          <w:lang w:eastAsia="zh-CN"/>
        </w:rPr>
        <w:t>警官</w:t>
      </w:r>
      <w:r>
        <w:rPr>
          <w:rFonts w:hint="eastAsia" w:ascii="仿宋_GB2312" w:hAnsi="仿宋_GB2312" w:eastAsia="仿宋_GB2312" w:cs="仿宋_GB2312"/>
          <w:color w:val="auto"/>
          <w:kern w:val="0"/>
          <w:sz w:val="32"/>
          <w:szCs w:val="32"/>
        </w:rPr>
        <w:t>为我校的法制副校长，负责学校安全技术</w:t>
      </w:r>
      <w:r>
        <w:rPr>
          <w:rFonts w:hint="eastAsia" w:ascii="仿宋_GB2312" w:hAnsi="仿宋_GB2312" w:eastAsia="仿宋_GB2312" w:cs="仿宋_GB2312"/>
          <w:color w:val="auto"/>
          <w:kern w:val="0"/>
          <w:sz w:val="32"/>
          <w:szCs w:val="32"/>
          <w:lang w:eastAsia="zh-CN"/>
        </w:rPr>
        <w:t>指导</w:t>
      </w:r>
      <w:r>
        <w:rPr>
          <w:rFonts w:hint="eastAsia" w:ascii="仿宋_GB2312" w:hAnsi="仿宋_GB2312" w:eastAsia="仿宋_GB2312" w:cs="仿宋_GB2312"/>
          <w:color w:val="auto"/>
          <w:kern w:val="0"/>
          <w:sz w:val="32"/>
          <w:szCs w:val="32"/>
        </w:rPr>
        <w:t>，定期到</w:t>
      </w:r>
      <w:r>
        <w:rPr>
          <w:rFonts w:hint="eastAsia" w:ascii="仿宋_GB2312" w:hAnsi="仿宋_GB2312" w:eastAsia="仿宋_GB2312" w:cs="仿宋_GB2312"/>
          <w:color w:val="auto"/>
          <w:kern w:val="0"/>
          <w:sz w:val="32"/>
          <w:szCs w:val="32"/>
          <w:lang w:eastAsia="zh-CN"/>
        </w:rPr>
        <w:t>学</w:t>
      </w:r>
      <w:r>
        <w:rPr>
          <w:rFonts w:hint="eastAsia" w:ascii="仿宋_GB2312" w:hAnsi="仿宋_GB2312" w:eastAsia="仿宋_GB2312" w:cs="仿宋_GB2312"/>
          <w:color w:val="auto"/>
          <w:kern w:val="0"/>
          <w:sz w:val="32"/>
          <w:szCs w:val="32"/>
        </w:rPr>
        <w:t>校</w:t>
      </w:r>
      <w:r>
        <w:rPr>
          <w:rFonts w:hint="eastAsia" w:ascii="仿宋_GB2312" w:hAnsi="仿宋_GB2312" w:eastAsia="仿宋_GB2312" w:cs="仿宋_GB2312"/>
          <w:color w:val="auto"/>
          <w:kern w:val="0"/>
          <w:sz w:val="32"/>
          <w:szCs w:val="32"/>
          <w:lang w:eastAsia="zh-CN"/>
        </w:rPr>
        <w:t>上</w:t>
      </w:r>
      <w:r>
        <w:rPr>
          <w:rFonts w:hint="eastAsia" w:ascii="仿宋_GB2312" w:hAnsi="仿宋_GB2312" w:eastAsia="仿宋_GB2312" w:cs="仿宋_GB2312"/>
          <w:color w:val="auto"/>
          <w:kern w:val="0"/>
          <w:sz w:val="32"/>
          <w:szCs w:val="32"/>
        </w:rPr>
        <w:t>法制教育</w:t>
      </w:r>
      <w:r>
        <w:rPr>
          <w:rFonts w:hint="eastAsia" w:ascii="仿宋_GB2312" w:hAnsi="仿宋_GB2312" w:eastAsia="仿宋_GB2312" w:cs="仿宋_GB2312"/>
          <w:color w:val="auto"/>
          <w:kern w:val="0"/>
          <w:sz w:val="32"/>
          <w:szCs w:val="32"/>
          <w:lang w:eastAsia="zh-CN"/>
        </w:rPr>
        <w:t>课</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加强门卫管理，</w:t>
      </w:r>
      <w:r>
        <w:rPr>
          <w:rFonts w:hint="eastAsia" w:ascii="仿宋_GB2312" w:hAnsi="仿宋_GB2312" w:eastAsia="仿宋_GB2312" w:cs="仿宋_GB2312"/>
          <w:color w:val="auto"/>
          <w:kern w:val="0"/>
          <w:sz w:val="32"/>
          <w:szCs w:val="32"/>
        </w:rPr>
        <w:t>严把校园入口关，严格执行《门卫制度》《保安职责条例》，禁止闲杂人员进入校园，使校门真正成为维护学校安全的</w:t>
      </w:r>
      <w:r>
        <w:rPr>
          <w:rFonts w:hint="eastAsia" w:ascii="仿宋_GB2312" w:hAnsi="仿宋_GB2312" w:eastAsia="仿宋_GB2312" w:cs="仿宋_GB2312"/>
          <w:color w:val="auto"/>
          <w:kern w:val="0"/>
          <w:sz w:val="32"/>
          <w:szCs w:val="32"/>
          <w:lang w:eastAsia="zh-CN"/>
        </w:rPr>
        <w:t>第一</w:t>
      </w:r>
      <w:r>
        <w:rPr>
          <w:rFonts w:hint="eastAsia" w:ascii="仿宋_GB2312" w:hAnsi="仿宋_GB2312" w:eastAsia="仿宋_GB2312" w:cs="仿宋_GB2312"/>
          <w:color w:val="auto"/>
          <w:kern w:val="0"/>
          <w:sz w:val="32"/>
          <w:szCs w:val="32"/>
        </w:rPr>
        <w:t>道防线。</w:t>
      </w:r>
      <w:r>
        <w:rPr>
          <w:rFonts w:hint="eastAsia" w:ascii="仿宋_GB2312" w:hAnsi="仿宋_GB2312" w:eastAsia="仿宋_GB2312" w:cs="仿宋_GB2312"/>
          <w:color w:val="auto"/>
          <w:kern w:val="0"/>
          <w:sz w:val="32"/>
          <w:szCs w:val="32"/>
          <w:lang w:eastAsia="zh-CN"/>
        </w:rPr>
        <w:t>持续</w:t>
      </w:r>
      <w:r>
        <w:rPr>
          <w:rFonts w:hint="eastAsia" w:ascii="仿宋_GB2312" w:hAnsi="仿宋_GB2312" w:eastAsia="仿宋_GB2312" w:cs="仿宋_GB2312"/>
          <w:color w:val="auto"/>
          <w:kern w:val="0"/>
          <w:sz w:val="32"/>
          <w:szCs w:val="32"/>
        </w:rPr>
        <w:t>开展</w:t>
      </w:r>
      <w:r>
        <w:rPr>
          <w:rFonts w:hint="eastAsia" w:ascii="仿宋_GB2312" w:hAnsi="仿宋_GB2312" w:eastAsia="仿宋_GB2312" w:cs="仿宋_GB2312"/>
          <w:color w:val="auto"/>
          <w:kern w:val="0"/>
          <w:sz w:val="32"/>
          <w:szCs w:val="32"/>
          <w:lang w:eastAsia="zh-CN"/>
        </w:rPr>
        <w:t>“疫情防控”</w:t>
      </w:r>
      <w:r>
        <w:rPr>
          <w:rFonts w:hint="eastAsia" w:ascii="仿宋_GB2312" w:hAnsi="仿宋_GB2312" w:eastAsia="仿宋_GB2312" w:cs="仿宋_GB2312"/>
          <w:color w:val="auto"/>
          <w:kern w:val="0"/>
          <w:sz w:val="32"/>
          <w:szCs w:val="32"/>
        </w:rPr>
        <w:t>“安全法制教育”“应急疏散演练”“消防安全演练”等活动，提高师生的自我保护意识和安全防范能力。</w:t>
      </w:r>
      <w:r>
        <w:rPr>
          <w:rFonts w:hint="eastAsia" w:ascii="仿宋_GB2312" w:hAnsi="仿宋_GB2312" w:eastAsia="仿宋_GB2312" w:cs="仿宋_GB2312"/>
          <w:strike w:val="0"/>
          <w:dstrike w:val="0"/>
          <w:color w:val="auto"/>
          <w:sz w:val="32"/>
          <w:szCs w:val="32"/>
          <w:u w:val="none"/>
          <w:lang w:eastAsia="zh-CN"/>
        </w:rPr>
        <w:t>做好消防设施设备的定期检查、记录和维护，确保消防设施100%合格。</w:t>
      </w:r>
      <w:r>
        <w:rPr>
          <w:rFonts w:hint="eastAsia" w:ascii="仿宋_GB2312" w:hAnsi="仿宋_GB2312" w:eastAsia="仿宋_GB2312" w:cs="仿宋_GB2312"/>
          <w:color w:val="auto"/>
          <w:kern w:val="0"/>
          <w:sz w:val="32"/>
          <w:szCs w:val="32"/>
        </w:rPr>
        <w:t>多年来</w:t>
      </w:r>
      <w:r>
        <w:rPr>
          <w:rFonts w:hint="eastAsia" w:ascii="仿宋_GB2312" w:hAnsi="仿宋_GB2312" w:eastAsia="仿宋_GB2312" w:cs="仿宋_GB2312"/>
          <w:color w:val="auto"/>
          <w:kern w:val="0"/>
          <w:sz w:val="32"/>
          <w:szCs w:val="32"/>
          <w:lang w:eastAsia="zh-CN"/>
        </w:rPr>
        <w:t>，校园</w:t>
      </w:r>
      <w:r>
        <w:rPr>
          <w:rFonts w:hint="eastAsia" w:ascii="仿宋_GB2312" w:hAnsi="仿宋_GB2312" w:eastAsia="仿宋_GB2312" w:cs="仿宋_GB2312"/>
          <w:color w:val="auto"/>
          <w:kern w:val="0"/>
          <w:sz w:val="32"/>
          <w:szCs w:val="32"/>
        </w:rPr>
        <w:t>未发生一起安全事故，学校被评为“平安校园”。</w:t>
      </w:r>
    </w:p>
    <w:p>
      <w:pPr>
        <w:spacing w:line="560" w:lineRule="exact"/>
        <w:ind w:firstLine="6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3.5 德育工作情况。</w:t>
      </w:r>
    </w:p>
    <w:p>
      <w:pPr>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学校</w:t>
      </w:r>
      <w:r>
        <w:rPr>
          <w:rFonts w:hint="eastAsia" w:ascii="仿宋_GB2312" w:hAnsi="仿宋_GB2312" w:eastAsia="仿宋_GB2312" w:cs="仿宋_GB2312"/>
          <w:color w:val="auto"/>
          <w:sz w:val="32"/>
          <w:szCs w:val="32"/>
          <w:lang w:eastAsia="zh-CN"/>
        </w:rPr>
        <w:t>坚持</w:t>
      </w:r>
      <w:r>
        <w:rPr>
          <w:rFonts w:hint="eastAsia" w:ascii="仿宋_GB2312" w:hAnsi="仿宋_GB2312" w:eastAsia="仿宋_GB2312" w:cs="仿宋_GB2312"/>
          <w:color w:val="auto"/>
          <w:sz w:val="32"/>
          <w:szCs w:val="32"/>
        </w:rPr>
        <w:t>以立德树人为根本宗旨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将“学会做人、学会做事、爱岗敬业、无私奉献”的养成教育贯穿于学生在校学习和生活的全过程。一年来，</w:t>
      </w:r>
      <w:r>
        <w:rPr>
          <w:rFonts w:hint="eastAsia" w:ascii="仿宋_GB2312" w:hAnsi="仿宋_GB2312" w:eastAsia="仿宋_GB2312" w:cs="仿宋_GB2312"/>
          <w:color w:val="auto"/>
          <w:sz w:val="32"/>
          <w:szCs w:val="32"/>
          <w:lang w:eastAsia="zh-CN"/>
        </w:rPr>
        <w:t>学</w:t>
      </w:r>
      <w:r>
        <w:rPr>
          <w:rFonts w:hint="eastAsia" w:ascii="仿宋_GB2312" w:hAnsi="仿宋_GB2312" w:eastAsia="仿宋_GB2312" w:cs="仿宋_GB2312"/>
          <w:color w:val="auto"/>
          <w:sz w:val="32"/>
          <w:szCs w:val="32"/>
        </w:rPr>
        <w:t>校开展了</w:t>
      </w:r>
      <w:r>
        <w:rPr>
          <w:rFonts w:hint="eastAsia" w:ascii="Times New Roman" w:hAnsi="Times New Roman" w:eastAsia="仿宋_GB2312" w:cs="Times New Roman"/>
          <w:color w:val="auto"/>
          <w:sz w:val="32"/>
          <w:szCs w:val="32"/>
        </w:rPr>
        <w:t>“文明教师”“文明班级”“文明寝室”“文明标兵”评选表彰活动</w:t>
      </w:r>
      <w:r>
        <w:rPr>
          <w:rFonts w:hint="eastAsia" w:ascii="Times New Roman" w:hAnsi="Times New Roman" w:eastAsia="仿宋_GB2312" w:cs="Times New Roman"/>
          <w:color w:val="auto"/>
          <w:sz w:val="32"/>
          <w:szCs w:val="32"/>
          <w:lang w:eastAsia="zh-CN"/>
        </w:rPr>
        <w:t>，</w:t>
      </w:r>
      <w:r>
        <w:rPr>
          <w:rFonts w:hint="eastAsia" w:ascii="仿宋_GB2312" w:hAnsi="仿宋_GB2312" w:eastAsia="仿宋_GB2312" w:cs="仿宋_GB2312"/>
          <w:color w:val="auto"/>
          <w:sz w:val="32"/>
          <w:szCs w:val="32"/>
        </w:rPr>
        <w:t>开展了</w:t>
      </w:r>
      <w:r>
        <w:rPr>
          <w:rFonts w:hint="eastAsia" w:ascii="仿宋_GB2312" w:hAnsi="仿宋_GB2312" w:eastAsia="仿宋_GB2312" w:cs="仿宋_GB2312"/>
          <w:color w:val="auto"/>
          <w:sz w:val="32"/>
          <w:szCs w:val="32"/>
          <w:lang w:eastAsia="zh-CN"/>
        </w:rPr>
        <w:t>“讲文明</w:t>
      </w:r>
      <w:r>
        <w:rPr>
          <w:rFonts w:hint="eastAsia" w:ascii="仿宋_GB2312" w:hAnsi="仿宋_GB2312" w:eastAsia="仿宋_GB2312" w:cs="仿宋_GB2312"/>
          <w:color w:val="auto"/>
          <w:sz w:val="32"/>
          <w:szCs w:val="32"/>
          <w:lang w:val="en-US" w:eastAsia="zh-CN"/>
        </w:rPr>
        <w:t xml:space="preserve"> 树新风</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color w:val="auto"/>
          <w:sz w:val="32"/>
          <w:szCs w:val="32"/>
        </w:rPr>
        <w:t>“不忘初心 牢记使命”主题教育学习</w:t>
      </w:r>
      <w:r>
        <w:rPr>
          <w:rFonts w:hint="eastAsia" w:ascii="Times New Roman" w:hAnsi="Times New Roman" w:eastAsia="仿宋_GB2312" w:cs="Times New Roman"/>
          <w:color w:val="auto"/>
          <w:sz w:val="32"/>
          <w:szCs w:val="32"/>
          <w:lang w:eastAsia="zh-CN"/>
        </w:rPr>
        <w:t>活动、开展了</w:t>
      </w:r>
      <w:r>
        <w:rPr>
          <w:rFonts w:hint="eastAsia" w:ascii="Times New Roman" w:hAnsi="Times New Roman" w:eastAsia="仿宋_GB2312" w:cs="Times New Roman"/>
          <w:color w:val="auto"/>
          <w:sz w:val="32"/>
          <w:szCs w:val="32"/>
        </w:rPr>
        <w:t>“缅怀革命先烈”清明祭扫</w:t>
      </w:r>
      <w:r>
        <w:rPr>
          <w:rFonts w:hint="eastAsia" w:ascii="Times New Roman" w:hAnsi="Times New Roman" w:eastAsia="仿宋_GB2312" w:cs="Times New Roman"/>
          <w:color w:val="auto"/>
          <w:sz w:val="32"/>
          <w:szCs w:val="32"/>
          <w:lang w:eastAsia="zh-CN"/>
        </w:rPr>
        <w:t>活动，</w:t>
      </w:r>
      <w:r>
        <w:rPr>
          <w:rFonts w:hint="eastAsia" w:ascii="Times New Roman" w:hAnsi="Times New Roman" w:eastAsia="仿宋_GB2312" w:cs="Times New Roman"/>
          <w:color w:val="auto"/>
          <w:sz w:val="32"/>
          <w:szCs w:val="32"/>
        </w:rPr>
        <w:t>“学雷锋进社区</w:t>
      </w:r>
      <w:r>
        <w:rPr>
          <w:rFonts w:hint="eastAsia" w:ascii="Times New Roman" w:hAnsi="Times New Roman" w:eastAsia="仿宋_GB2312" w:cs="Times New Roman"/>
          <w:color w:val="auto"/>
          <w:sz w:val="32"/>
          <w:szCs w:val="32"/>
          <w:lang w:eastAsia="zh-CN"/>
        </w:rPr>
        <w:t>”</w:t>
      </w:r>
      <w:r>
        <w:rPr>
          <w:rFonts w:hint="eastAsia" w:ascii="仿宋_GB2312" w:hAnsi="仿宋_GB2312" w:eastAsia="仿宋_GB2312" w:cs="仿宋_GB2312"/>
          <w:color w:val="auto"/>
          <w:sz w:val="32"/>
          <w:szCs w:val="32"/>
        </w:rPr>
        <w:t>志愿服务等活动</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color w:val="auto"/>
          <w:sz w:val="32"/>
          <w:szCs w:val="32"/>
        </w:rPr>
        <w:t>成功举办了电竞技能大赛，篮球友谊联赛，乒乓球友谊赛</w:t>
      </w:r>
      <w:r>
        <w:rPr>
          <w:rFonts w:hint="eastAsia" w:ascii="Times New Roman" w:hAnsi="Times New Roman" w:eastAsia="仿宋_GB2312" w:cs="Times New Roman"/>
          <w:color w:val="auto"/>
          <w:sz w:val="32"/>
          <w:szCs w:val="32"/>
          <w:lang w:eastAsia="zh-CN"/>
        </w:rPr>
        <w:t>；开展了</w:t>
      </w:r>
      <w:r>
        <w:rPr>
          <w:rFonts w:hint="eastAsia" w:ascii="Times New Roman" w:hAnsi="Times New Roman" w:eastAsia="仿宋_GB2312" w:cs="Times New Roman"/>
          <w:color w:val="auto"/>
          <w:sz w:val="32"/>
          <w:szCs w:val="32"/>
        </w:rPr>
        <w:t>舞蹈、绘画、数控、</w:t>
      </w:r>
      <w:r>
        <w:rPr>
          <w:rFonts w:hint="eastAsia" w:ascii="Times New Roman" w:hAnsi="Times New Roman" w:eastAsia="仿宋_GB2312" w:cs="Times New Roman"/>
          <w:color w:val="auto"/>
          <w:sz w:val="32"/>
          <w:szCs w:val="32"/>
          <w:lang w:eastAsia="zh-CN"/>
        </w:rPr>
        <w:t>平面</w:t>
      </w:r>
      <w:r>
        <w:rPr>
          <w:rFonts w:hint="eastAsia" w:ascii="Times New Roman" w:hAnsi="Times New Roman" w:eastAsia="仿宋_GB2312" w:cs="Times New Roman"/>
          <w:color w:val="auto"/>
          <w:sz w:val="32"/>
          <w:szCs w:val="32"/>
        </w:rPr>
        <w:t>设计等</w:t>
      </w:r>
      <w:r>
        <w:rPr>
          <w:rFonts w:hint="eastAsia" w:ascii="Times New Roman" w:hAnsi="Times New Roman" w:eastAsia="仿宋_GB2312" w:cs="Times New Roman"/>
          <w:color w:val="auto"/>
          <w:sz w:val="32"/>
          <w:szCs w:val="32"/>
          <w:lang w:eastAsia="zh-CN"/>
        </w:rPr>
        <w:t>专业项目</w:t>
      </w:r>
      <w:r>
        <w:rPr>
          <w:rFonts w:hint="eastAsia" w:ascii="Times New Roman" w:hAnsi="Times New Roman" w:eastAsia="仿宋_GB2312" w:cs="Times New Roman"/>
          <w:color w:val="auto"/>
          <w:sz w:val="32"/>
          <w:szCs w:val="32"/>
        </w:rPr>
        <w:t>技能竞赛选拔赛</w:t>
      </w:r>
      <w:r>
        <w:rPr>
          <w:rFonts w:hint="eastAsia" w:ascii="Times New Roman" w:hAnsi="Times New Roman" w:eastAsia="仿宋_GB2312" w:cs="Times New Roman"/>
          <w:color w:val="auto"/>
          <w:sz w:val="32"/>
          <w:szCs w:val="32"/>
          <w:lang w:eastAsia="zh-CN"/>
        </w:rPr>
        <w:t>，开展了第</w:t>
      </w:r>
      <w:r>
        <w:rPr>
          <w:rFonts w:hint="eastAsia" w:ascii="Times New Roman" w:hAnsi="Times New Roman" w:eastAsia="仿宋_GB2312" w:cs="Times New Roman"/>
          <w:color w:val="auto"/>
          <w:sz w:val="32"/>
          <w:szCs w:val="32"/>
          <w:lang w:val="en-US" w:eastAsia="zh-CN"/>
        </w:rPr>
        <w:t>3届</w:t>
      </w:r>
      <w:r>
        <w:rPr>
          <w:rFonts w:hint="eastAsia" w:ascii="Times New Roman" w:hAnsi="Times New Roman" w:eastAsia="仿宋_GB2312" w:cs="Times New Roman"/>
          <w:color w:val="auto"/>
          <w:sz w:val="32"/>
          <w:szCs w:val="32"/>
        </w:rPr>
        <w:t>红色家书</w:t>
      </w:r>
      <w:r>
        <w:rPr>
          <w:rFonts w:hint="eastAsia" w:ascii="Times New Roman" w:hAnsi="Times New Roman" w:eastAsia="仿宋_GB2312" w:cs="Times New Roman"/>
          <w:color w:val="auto"/>
          <w:sz w:val="32"/>
          <w:szCs w:val="32"/>
          <w:lang w:eastAsia="zh-CN"/>
        </w:rPr>
        <w:t>诵</w:t>
      </w:r>
      <w:r>
        <w:rPr>
          <w:rFonts w:hint="eastAsia" w:ascii="Times New Roman" w:hAnsi="Times New Roman" w:eastAsia="仿宋_GB2312" w:cs="Times New Roman"/>
          <w:color w:val="auto"/>
          <w:sz w:val="32"/>
          <w:szCs w:val="32"/>
        </w:rPr>
        <w:t>读</w:t>
      </w:r>
      <w:r>
        <w:rPr>
          <w:rFonts w:hint="eastAsia" w:ascii="Times New Roman" w:hAnsi="Times New Roman" w:eastAsia="仿宋_GB2312" w:cs="Times New Roman"/>
          <w:color w:val="auto"/>
          <w:sz w:val="32"/>
          <w:szCs w:val="32"/>
          <w:lang w:eastAsia="zh-CN"/>
        </w:rPr>
        <w:t>等</w:t>
      </w:r>
      <w:r>
        <w:rPr>
          <w:rFonts w:hint="eastAsia" w:ascii="Times New Roman" w:hAnsi="Times New Roman" w:eastAsia="仿宋_GB2312" w:cs="Times New Roman"/>
          <w:color w:val="auto"/>
          <w:sz w:val="32"/>
          <w:szCs w:val="32"/>
        </w:rPr>
        <w:t>活动</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实现了活动育人、过程育人、实践育人的目标，取得了良好的效果。</w:t>
      </w:r>
    </w:p>
    <w:p>
      <w:pPr>
        <w:spacing w:line="560" w:lineRule="exact"/>
        <w:ind w:firstLine="6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学校团</w:t>
      </w:r>
      <w:r>
        <w:rPr>
          <w:rFonts w:hint="eastAsia" w:ascii="仿宋_GB2312" w:hAnsi="仿宋_GB2312" w:eastAsia="仿宋_GB2312" w:cs="仿宋_GB2312"/>
          <w:color w:val="auto"/>
          <w:sz w:val="32"/>
          <w:szCs w:val="32"/>
          <w:lang w:eastAsia="zh-CN"/>
        </w:rPr>
        <w:t>委不断</w:t>
      </w:r>
      <w:r>
        <w:rPr>
          <w:rFonts w:hint="eastAsia" w:ascii="仿宋_GB2312" w:hAnsi="仿宋_GB2312" w:eastAsia="仿宋_GB2312" w:cs="仿宋_GB2312"/>
          <w:color w:val="auto"/>
          <w:sz w:val="32"/>
          <w:szCs w:val="32"/>
        </w:rPr>
        <w:t>加强团员队伍建设</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学生</w:t>
      </w:r>
      <w:r>
        <w:rPr>
          <w:rFonts w:hint="eastAsia" w:ascii="仿宋_GB2312" w:hAnsi="仿宋_GB2312" w:eastAsia="仿宋_GB2312" w:cs="仿宋_GB2312"/>
          <w:color w:val="auto"/>
          <w:sz w:val="32"/>
          <w:szCs w:val="32"/>
          <w:lang w:eastAsia="zh-CN"/>
        </w:rPr>
        <w:t>社团</w:t>
      </w:r>
      <w:r>
        <w:rPr>
          <w:rFonts w:hint="eastAsia" w:ascii="仿宋_GB2312" w:hAnsi="仿宋_GB2312" w:eastAsia="仿宋_GB2312" w:cs="仿宋_GB2312"/>
          <w:color w:val="auto"/>
          <w:sz w:val="32"/>
          <w:szCs w:val="32"/>
        </w:rPr>
        <w:t>建设。20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,成立</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lang w:val="en-US" w:eastAsia="zh-CN"/>
        </w:rPr>
        <w:t>5个团支部，</w:t>
      </w:r>
      <w:r>
        <w:rPr>
          <w:rFonts w:hint="eastAsia" w:ascii="仿宋_GB2312" w:hAnsi="仿宋_GB2312" w:eastAsia="仿宋_GB2312" w:cs="仿宋_GB2312"/>
          <w:color w:val="auto"/>
          <w:sz w:val="32"/>
          <w:szCs w:val="32"/>
        </w:rPr>
        <w:t>发展学生新团员</w:t>
      </w:r>
      <w:r>
        <w:rPr>
          <w:rFonts w:hint="eastAsia" w:ascii="仿宋_GB2312" w:hAnsi="仿宋_GB2312" w:eastAsia="仿宋_GB2312" w:cs="仿宋_GB2312"/>
          <w:color w:val="auto"/>
          <w:sz w:val="32"/>
          <w:szCs w:val="32"/>
          <w:lang w:val="en-US" w:eastAsia="zh-CN"/>
        </w:rPr>
        <w:t>536</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。建立了电子竞技、篮球、舞蹈、足球、书法、美术、合唱团等</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个特色社团</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全年共招募社团成员500余人</w:t>
      </w:r>
      <w:r>
        <w:rPr>
          <w:rFonts w:hint="eastAsia" w:ascii="仿宋_GB2312" w:hAnsi="仿宋_GB2312" w:eastAsia="仿宋_GB2312" w:cs="仿宋_GB2312"/>
          <w:color w:val="auto"/>
          <w:sz w:val="32"/>
          <w:szCs w:val="32"/>
          <w:lang w:val="en-US" w:eastAsia="zh-CN"/>
        </w:rPr>
        <w:t>。</w:t>
      </w:r>
    </w:p>
    <w:p>
      <w:pPr>
        <w:spacing w:line="560" w:lineRule="exact"/>
        <w:ind w:firstLine="600"/>
        <w:rPr>
          <w:rFonts w:hint="eastAsia" w:ascii="仿宋_GB2312" w:hAnsi="仿宋_GB2312" w:eastAsia="仿宋_GB2312" w:cs="仿宋_GB2312"/>
          <w:b/>
          <w:bCs/>
          <w:strike/>
          <w:dstrike w:val="0"/>
          <w:color w:val="auto"/>
          <w:sz w:val="32"/>
          <w:szCs w:val="32"/>
          <w:u w:val="single"/>
        </w:rPr>
      </w:pPr>
      <w:r>
        <w:rPr>
          <w:rFonts w:hint="eastAsia" w:ascii="仿宋_GB2312" w:hAnsi="仿宋_GB2312" w:eastAsia="仿宋_GB2312" w:cs="仿宋_GB2312"/>
          <w:b/>
          <w:bCs/>
          <w:color w:val="auto"/>
          <w:sz w:val="32"/>
          <w:szCs w:val="32"/>
        </w:rPr>
        <w:t>3.6党建情况。</w:t>
      </w:r>
    </w:p>
    <w:p>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抓班子建设，强根固本。采取通读原著、主题讨论、微型党课等形式，强化理论学习；通过个别谈话、集体座谈等方式查找问题，并责成相关责任人认领整改；强化制度执行力，用严明的制度、严格的执行、严密的监督，使改进工作作风形成习惯，变成自觉行动。</w:t>
      </w:r>
    </w:p>
    <w:p>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抓党员建设，示范引领。组织全校党员开展了学习优秀党员事迹、志愿者活动、新党章知识竞赛、“烈士纪念日”征文等主题教育活动，不断增强党员理想信念、责任担当。开展了民主评议，认真地开展批评与自我批评，同时还采用无记名方式对每位党员进行了民民主测评。继续推进“党员旗帜”行动，做到阳光承诺、阳光践诺、阳光评诺，取得良好教育效果。</w:t>
      </w:r>
    </w:p>
    <w:p>
      <w:pPr>
        <w:spacing w:line="560" w:lineRule="exact"/>
        <w:ind w:firstLine="6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坚持“三会一课”，亮点呈现。一是学习方式灵活多样，不断提高”三会一课”的质量。二是学习内容丰富多彩，重点主要学习了省、市委“党代会”精神、党风廉政建设和反腐败的有关文件和相关的典型案例等，使全体党员真正做到了学而信、学而思、学而行。三是领导干部带头学习，干部带头讲党课、干部带头发言、干部带头行动，为全体教职工做表率。</w:t>
      </w:r>
    </w:p>
    <w:p>
      <w:pPr>
        <w:spacing w:line="560" w:lineRule="exact"/>
        <w:ind w:firstLine="6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4.创意“主题党日”。</w:t>
      </w:r>
      <w:r>
        <w:rPr>
          <w:rFonts w:hint="eastAsia" w:ascii="仿宋_GB2312" w:hAnsi="仿宋_GB2312" w:eastAsia="仿宋_GB2312" w:cs="仿宋_GB2312"/>
          <w:b w:val="0"/>
          <w:bCs w:val="0"/>
          <w:color w:val="auto"/>
          <w:sz w:val="32"/>
          <w:szCs w:val="32"/>
          <w:lang w:val="en-US" w:eastAsia="zh-CN"/>
        </w:rPr>
        <w:t>一是支</w:t>
      </w:r>
      <w:r>
        <w:rPr>
          <w:rFonts w:hint="eastAsia" w:ascii="仿宋_GB2312" w:hAnsi="仿宋_GB2312" w:eastAsia="仿宋_GB2312" w:cs="仿宋_GB2312"/>
          <w:color w:val="auto"/>
          <w:sz w:val="32"/>
          <w:szCs w:val="32"/>
          <w:lang w:val="en-US" w:eastAsia="zh-CN"/>
        </w:rPr>
        <w:t>部书记余海组织全体党员学习了《关于推进两学一做学习教育常态化制度化实施方案的通知》等有关精神；</w:t>
      </w:r>
      <w:r>
        <w:rPr>
          <w:rFonts w:hint="eastAsia" w:ascii="仿宋_GB2312" w:hAnsi="仿宋_GB2312" w:eastAsia="仿宋_GB2312" w:cs="仿宋_GB2312"/>
          <w:b w:val="0"/>
          <w:bCs w:val="0"/>
          <w:color w:val="auto"/>
          <w:sz w:val="32"/>
          <w:szCs w:val="32"/>
          <w:lang w:val="en-US" w:eastAsia="zh-CN"/>
        </w:rPr>
        <w:t>二是召开了支</w:t>
      </w:r>
      <w:r>
        <w:rPr>
          <w:rFonts w:hint="eastAsia" w:ascii="仿宋_GB2312" w:hAnsi="仿宋_GB2312" w:eastAsia="仿宋_GB2312" w:cs="仿宋_GB2312"/>
          <w:color w:val="auto"/>
          <w:sz w:val="32"/>
          <w:szCs w:val="32"/>
          <w:lang w:val="en-US" w:eastAsia="zh-CN"/>
        </w:rPr>
        <w:t>部委员会议，集中研讨了“推进两学一做教育常态化制度化”的具体学习计划及安排表，进一步明确各位支部委员在落实此项工作中的任务和职责。三是开展了以“学党史、唱党歌、跟党走”为主题的“七一”庆祝活动。此次“主题党日”，让全体党员教师再一次深受教育。</w:t>
      </w:r>
    </w:p>
    <w:p>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强化思想政治工作。开展了理想信念、爱国主义、师德师风等教育活动，增强全体教师为党育人、为国育才的使命感。指导团总支开展五四青年节主题活动，支持工会维护好教职工权益、妇代会组织好女教工礼仪讲座，充分利用校园网、橱窗等宣传阵地，不断提高思想政治教育实效。</w:t>
      </w:r>
    </w:p>
    <w:p>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6.发挥核心作用。学校党组织参与学校办学定位、重大基建项目、经费预决算、大额经费使用、人事安排及师资队伍建设等学校重大行政决策，为全面贯彻党的教育方针发挥了政治核心作用。</w:t>
      </w:r>
    </w:p>
    <w:p>
      <w:pPr>
        <w:numPr>
          <w:ilvl w:val="0"/>
          <w:numId w:val="0"/>
        </w:numPr>
        <w:spacing w:line="56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4.校企合作</w:t>
      </w:r>
    </w:p>
    <w:p>
      <w:pPr>
        <w:spacing w:line="560" w:lineRule="exact"/>
        <w:ind w:firstLine="600"/>
        <w:rPr>
          <w:rFonts w:ascii="Times New Roman" w:hAnsi="Times New Roman" w:eastAsia="仿宋_GB2312" w:cs="Times New Roman"/>
          <w:color w:val="auto"/>
          <w:sz w:val="32"/>
          <w:szCs w:val="32"/>
        </w:rPr>
      </w:pPr>
      <w:r>
        <w:rPr>
          <w:rFonts w:hint="eastAsia" w:ascii="仿宋_GB2312" w:hAnsi="仿宋_GB2312" w:eastAsia="仿宋_GB2312" w:cs="仿宋_GB2312"/>
          <w:b/>
          <w:bCs/>
          <w:color w:val="auto"/>
          <w:sz w:val="32"/>
          <w:szCs w:val="32"/>
        </w:rPr>
        <w:t>4.1校企合作开展情况和效果</w:t>
      </w:r>
      <w:r>
        <w:rPr>
          <w:rFonts w:ascii="Times New Roman" w:hAnsi="Times New Roman" w:eastAsia="仿宋_GB2312" w:cs="Times New Roman"/>
          <w:color w:val="auto"/>
          <w:sz w:val="32"/>
          <w:szCs w:val="32"/>
        </w:rPr>
        <w:t>。</w:t>
      </w:r>
    </w:p>
    <w:p>
      <w:pPr>
        <w:ind w:firstLine="640" w:firstLineChars="200"/>
        <w:rPr>
          <w:rFonts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lang w:val="en-US" w:eastAsia="zh-CN"/>
        </w:rPr>
        <w:t>2020年，</w:t>
      </w:r>
      <w:r>
        <w:rPr>
          <w:rFonts w:hint="eastAsia" w:ascii="Times New Roman" w:hAnsi="Times New Roman" w:eastAsia="仿宋_GB2312" w:cs="Times New Roman"/>
          <w:color w:val="auto"/>
          <w:sz w:val="32"/>
          <w:szCs w:val="32"/>
        </w:rPr>
        <w:t>学</w:t>
      </w:r>
      <w:r>
        <w:rPr>
          <w:rFonts w:hint="eastAsia" w:ascii="Times New Roman" w:hAnsi="Times New Roman" w:eastAsia="仿宋_GB2312" w:cs="Times New Roman"/>
          <w:color w:val="auto"/>
          <w:sz w:val="32"/>
          <w:szCs w:val="32"/>
          <w:lang w:eastAsia="zh-CN"/>
        </w:rPr>
        <w:t>校深入开展</w:t>
      </w:r>
      <w:r>
        <w:rPr>
          <w:rFonts w:hint="eastAsia" w:ascii="Times New Roman" w:hAnsi="Times New Roman" w:eastAsia="仿宋_GB2312" w:cs="Times New Roman"/>
          <w:color w:val="auto"/>
          <w:sz w:val="32"/>
          <w:szCs w:val="32"/>
        </w:rPr>
        <w:t>校企合作</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产教融合工作</w:t>
      </w:r>
      <w:r>
        <w:rPr>
          <w:rFonts w:hint="eastAsia" w:ascii="Times New Roman" w:hAnsi="Times New Roman" w:eastAsia="仿宋_GB2312" w:cs="Times New Roman"/>
          <w:color w:val="auto"/>
          <w:sz w:val="32"/>
          <w:szCs w:val="32"/>
          <w:lang w:eastAsia="zh-CN"/>
        </w:rPr>
        <w:t>，</w:t>
      </w:r>
      <w:r>
        <w:rPr>
          <w:rFonts w:hint="eastAsia" w:ascii="仿宋_GB2312" w:hAnsi="仿宋_GB2312" w:eastAsia="仿宋_GB2312" w:cs="仿宋_GB2312"/>
          <w:color w:val="auto"/>
          <w:sz w:val="32"/>
          <w:szCs w:val="32"/>
          <w:lang w:val="en-US" w:eastAsia="zh-CN"/>
        </w:rPr>
        <w:t>与</w:t>
      </w:r>
      <w:r>
        <w:rPr>
          <w:rFonts w:hint="eastAsia" w:ascii="仿宋_GB2312" w:hAnsi="仿宋_GB2312" w:eastAsia="仿宋_GB2312" w:cs="仿宋_GB2312"/>
          <w:color w:val="auto"/>
          <w:sz w:val="32"/>
          <w:szCs w:val="32"/>
        </w:rPr>
        <w:t>东莞信科教育科技有限公司签</w:t>
      </w:r>
      <w:r>
        <w:rPr>
          <w:rFonts w:hint="eastAsia" w:ascii="仿宋_GB2312" w:hAnsi="仿宋_GB2312" w:eastAsia="仿宋_GB2312" w:cs="仿宋_GB2312"/>
          <w:color w:val="auto"/>
          <w:sz w:val="32"/>
          <w:szCs w:val="32"/>
          <w:lang w:eastAsia="zh-CN"/>
        </w:rPr>
        <w:t>订了</w:t>
      </w:r>
      <w:r>
        <w:rPr>
          <w:rFonts w:hint="eastAsia" w:ascii="仿宋_GB2312" w:hAnsi="仿宋_GB2312" w:eastAsia="仿宋_GB2312" w:cs="仿宋_GB2312"/>
          <w:color w:val="auto"/>
          <w:sz w:val="32"/>
          <w:szCs w:val="32"/>
        </w:rPr>
        <w:t>《机器人运行与维护专业共建合作协议》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与江铃汽车股份有限公司签</w:t>
      </w:r>
      <w:r>
        <w:rPr>
          <w:rFonts w:hint="eastAsia" w:ascii="仿宋_GB2312" w:hAnsi="仿宋_GB2312" w:eastAsia="仿宋_GB2312" w:cs="仿宋_GB2312"/>
          <w:color w:val="auto"/>
          <w:sz w:val="32"/>
          <w:szCs w:val="32"/>
          <w:lang w:eastAsia="zh-CN"/>
        </w:rPr>
        <w:t>订了校企合作</w:t>
      </w:r>
      <w:r>
        <w:rPr>
          <w:rFonts w:hint="eastAsia" w:ascii="仿宋_GB2312" w:hAnsi="仿宋_GB2312" w:eastAsia="仿宋_GB2312" w:cs="仿宋_GB2312"/>
          <w:color w:val="auto"/>
          <w:sz w:val="32"/>
          <w:szCs w:val="32"/>
        </w:rPr>
        <w:t>协议</w:t>
      </w:r>
      <w:r>
        <w:rPr>
          <w:rFonts w:hint="eastAsia" w:ascii="仿宋_GB2312" w:hAnsi="仿宋_GB2312" w:eastAsia="仿宋_GB2312" w:cs="仿宋_GB2312"/>
          <w:color w:val="auto"/>
          <w:sz w:val="32"/>
          <w:szCs w:val="32"/>
          <w:lang w:eastAsia="zh-CN"/>
        </w:rPr>
        <w:t>。截至</w:t>
      </w:r>
      <w:r>
        <w:rPr>
          <w:rFonts w:hint="eastAsia" w:ascii="仿宋_GB2312" w:hAnsi="仿宋_GB2312" w:eastAsia="仿宋_GB2312" w:cs="仿宋_GB2312"/>
          <w:color w:val="auto"/>
          <w:sz w:val="32"/>
          <w:szCs w:val="32"/>
          <w:lang w:val="en-US" w:eastAsia="zh-CN"/>
        </w:rPr>
        <w:t>2020年12月，学校先后与30余家企业</w:t>
      </w:r>
      <w:r>
        <w:rPr>
          <w:rFonts w:hint="eastAsia" w:ascii="仿宋_GB2312" w:hAnsi="仿宋_GB2312" w:eastAsia="仿宋_GB2312" w:cs="仿宋_GB2312"/>
          <w:color w:val="auto"/>
          <w:sz w:val="32"/>
          <w:szCs w:val="32"/>
        </w:rPr>
        <w:t>建立长期稳定的</w:t>
      </w:r>
      <w:r>
        <w:rPr>
          <w:rFonts w:hint="eastAsia" w:ascii="Times New Roman" w:hAnsi="Times New Roman" w:eastAsia="仿宋_GB2312" w:cs="Times New Roman"/>
          <w:color w:val="auto"/>
          <w:sz w:val="32"/>
          <w:szCs w:val="32"/>
        </w:rPr>
        <w:t>校企</w:t>
      </w:r>
      <w:r>
        <w:rPr>
          <w:rFonts w:hint="eastAsia" w:ascii="仿宋_GB2312" w:hAnsi="仿宋_GB2312" w:eastAsia="仿宋_GB2312" w:cs="仿宋_GB2312"/>
          <w:color w:val="auto"/>
          <w:sz w:val="32"/>
          <w:szCs w:val="32"/>
        </w:rPr>
        <w:t>合作关系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形成</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资源共享、优势互补、良性互动的产学研共同体，实行专业对接产业、课程对接岗位、实习对接生产，实现</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企业、学校、学生三方共赢的目标</w:t>
      </w:r>
      <w:r>
        <w:rPr>
          <w:rFonts w:hint="eastAsia" w:ascii="仿宋_GB2312" w:hAnsi="仿宋_GB2312" w:eastAsia="仿宋_GB2312" w:cs="仿宋_GB2312"/>
          <w:color w:val="auto"/>
          <w:sz w:val="32"/>
          <w:szCs w:val="32"/>
          <w:lang w:eastAsia="zh-CN"/>
        </w:rPr>
        <w:t>。</w:t>
      </w:r>
    </w:p>
    <w:p>
      <w:pPr>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4.2 学生实习情况。</w:t>
      </w:r>
    </w:p>
    <w:p>
      <w:pPr>
        <w:widowControl/>
        <w:ind w:firstLine="640" w:firstLineChars="200"/>
        <w:jc w:val="left"/>
        <w:rPr>
          <w:rFonts w:hint="eastAsia" w:ascii="仿宋" w:hAnsi="仿宋" w:eastAsia="仿宋"/>
          <w:color w:val="auto"/>
          <w:sz w:val="32"/>
          <w:szCs w:val="32"/>
        </w:rPr>
      </w:pPr>
      <w:r>
        <w:rPr>
          <w:rFonts w:hint="eastAsia" w:ascii="Times New Roman" w:hAnsi="Times New Roman" w:eastAsia="仿宋_GB2312" w:cs="Times New Roman"/>
          <w:color w:val="auto"/>
          <w:sz w:val="32"/>
          <w:szCs w:val="32"/>
        </w:rPr>
        <w:t>学校</w:t>
      </w:r>
      <w:r>
        <w:rPr>
          <w:rFonts w:hint="eastAsia" w:ascii="Times New Roman" w:hAnsi="Times New Roman" w:eastAsia="仿宋_GB2312" w:cs="Times New Roman"/>
          <w:color w:val="auto"/>
          <w:sz w:val="32"/>
          <w:szCs w:val="32"/>
          <w:lang w:eastAsia="zh-CN"/>
        </w:rPr>
        <w:t>按照</w:t>
      </w:r>
      <w:r>
        <w:rPr>
          <w:rFonts w:hint="eastAsia" w:ascii="Times New Roman" w:hAnsi="Times New Roman" w:eastAsia="仿宋_GB2312" w:cs="Times New Roman"/>
          <w:color w:val="auto"/>
          <w:sz w:val="32"/>
          <w:szCs w:val="32"/>
        </w:rPr>
        <w:t>五部委联合颁发的《职业学校学生实习管理规定》文件精神，成立学生实习工作领导小组</w:t>
      </w:r>
      <w:r>
        <w:rPr>
          <w:rFonts w:hint="eastAsia" w:ascii="Times New Roman" w:hAnsi="Times New Roman" w:eastAsia="仿宋_GB2312" w:cs="Times New Roman"/>
          <w:color w:val="auto"/>
          <w:sz w:val="32"/>
          <w:szCs w:val="32"/>
          <w:lang w:eastAsia="zh-CN"/>
        </w:rPr>
        <w:t>，加强学生实习管理。</w:t>
      </w:r>
      <w:r>
        <w:rPr>
          <w:rFonts w:hint="eastAsia" w:ascii="Times New Roman" w:hAnsi="Times New Roman" w:eastAsia="仿宋_GB2312" w:cs="Times New Roman"/>
          <w:color w:val="auto"/>
          <w:sz w:val="32"/>
          <w:szCs w:val="32"/>
        </w:rPr>
        <w:t>实习</w:t>
      </w:r>
      <w:r>
        <w:rPr>
          <w:rFonts w:hint="eastAsia" w:ascii="Times New Roman" w:hAnsi="Times New Roman" w:eastAsia="仿宋_GB2312" w:cs="Times New Roman"/>
          <w:color w:val="auto"/>
          <w:sz w:val="32"/>
          <w:szCs w:val="32"/>
          <w:lang w:eastAsia="zh-CN"/>
        </w:rPr>
        <w:t>前，</w:t>
      </w:r>
      <w:r>
        <w:rPr>
          <w:rFonts w:hint="eastAsia" w:ascii="Times New Roman" w:hAnsi="Times New Roman" w:eastAsia="仿宋_GB2312" w:cs="Times New Roman"/>
          <w:color w:val="auto"/>
          <w:sz w:val="32"/>
          <w:szCs w:val="32"/>
        </w:rPr>
        <w:t>学校、学生和企业签订《学生</w:t>
      </w:r>
      <w:r>
        <w:rPr>
          <w:rFonts w:hint="eastAsia" w:ascii="Times New Roman" w:hAnsi="Times New Roman" w:eastAsia="仿宋_GB2312" w:cs="Times New Roman"/>
          <w:color w:val="auto"/>
          <w:sz w:val="32"/>
          <w:szCs w:val="32"/>
          <w:lang w:eastAsia="zh-CN"/>
        </w:rPr>
        <w:t>顶</w:t>
      </w:r>
      <w:r>
        <w:rPr>
          <w:rFonts w:hint="eastAsia" w:ascii="Times New Roman" w:hAnsi="Times New Roman" w:eastAsia="仿宋_GB2312" w:cs="Times New Roman"/>
          <w:color w:val="auto"/>
          <w:sz w:val="32"/>
          <w:szCs w:val="32"/>
        </w:rPr>
        <w:t>岗实习协议书》，明确</w:t>
      </w:r>
      <w:r>
        <w:rPr>
          <w:rFonts w:hint="eastAsia" w:ascii="Times New Roman" w:hAnsi="Times New Roman" w:eastAsia="仿宋_GB2312" w:cs="Times New Roman"/>
          <w:color w:val="auto"/>
          <w:sz w:val="32"/>
          <w:szCs w:val="32"/>
          <w:lang w:eastAsia="zh-CN"/>
        </w:rPr>
        <w:t>了</w:t>
      </w:r>
      <w:r>
        <w:rPr>
          <w:rFonts w:hint="eastAsia" w:ascii="Times New Roman" w:hAnsi="Times New Roman" w:eastAsia="仿宋_GB2312" w:cs="Times New Roman"/>
          <w:color w:val="auto"/>
          <w:sz w:val="32"/>
          <w:szCs w:val="32"/>
        </w:rPr>
        <w:t>企业、学校、学生三方在学生</w:t>
      </w:r>
      <w:r>
        <w:rPr>
          <w:rFonts w:hint="eastAsia" w:ascii="Times New Roman" w:hAnsi="Times New Roman" w:eastAsia="仿宋_GB2312" w:cs="Times New Roman"/>
          <w:color w:val="auto"/>
          <w:sz w:val="32"/>
          <w:szCs w:val="32"/>
          <w:lang w:eastAsia="zh-CN"/>
        </w:rPr>
        <w:t>顶</w:t>
      </w:r>
      <w:r>
        <w:rPr>
          <w:rFonts w:hint="eastAsia" w:ascii="Times New Roman" w:hAnsi="Times New Roman" w:eastAsia="仿宋_GB2312" w:cs="Times New Roman"/>
          <w:color w:val="auto"/>
          <w:sz w:val="32"/>
          <w:szCs w:val="32"/>
        </w:rPr>
        <w:t>岗实习过程中的责任和义务</w:t>
      </w:r>
      <w:r>
        <w:rPr>
          <w:rFonts w:hint="eastAsia" w:ascii="Times New Roman" w:hAnsi="Times New Roman" w:eastAsia="仿宋_GB2312" w:cs="Times New Roman"/>
          <w:color w:val="auto"/>
          <w:sz w:val="32"/>
          <w:szCs w:val="32"/>
          <w:lang w:eastAsia="zh-CN"/>
        </w:rPr>
        <w:t>，</w:t>
      </w:r>
      <w:r>
        <w:rPr>
          <w:rFonts w:hint="eastAsia" w:ascii="仿宋" w:hAnsi="仿宋" w:eastAsia="仿宋"/>
          <w:color w:val="auto"/>
          <w:sz w:val="32"/>
          <w:szCs w:val="32"/>
        </w:rPr>
        <w:t>建立了全方位、互动式管理机制</w:t>
      </w:r>
      <w:r>
        <w:rPr>
          <w:rFonts w:hint="eastAsia" w:ascii="仿宋" w:hAnsi="仿宋" w:eastAsia="仿宋"/>
          <w:color w:val="auto"/>
          <w:sz w:val="32"/>
          <w:szCs w:val="32"/>
          <w:lang w:eastAsia="zh-CN"/>
        </w:rPr>
        <w:t>。</w:t>
      </w:r>
      <w:r>
        <w:rPr>
          <w:rFonts w:hint="eastAsia" w:ascii="Times New Roman" w:hAnsi="Times New Roman" w:eastAsia="仿宋_GB2312" w:cs="Times New Roman"/>
          <w:color w:val="auto"/>
          <w:sz w:val="32"/>
          <w:szCs w:val="32"/>
        </w:rPr>
        <w:t>选</w:t>
      </w:r>
      <w:r>
        <w:rPr>
          <w:rFonts w:hint="eastAsia" w:ascii="Times New Roman" w:hAnsi="Times New Roman" w:eastAsia="仿宋_GB2312" w:cs="Times New Roman"/>
          <w:color w:val="auto"/>
          <w:sz w:val="32"/>
          <w:szCs w:val="32"/>
          <w:lang w:eastAsia="zh-CN"/>
        </w:rPr>
        <w:t>派</w:t>
      </w:r>
      <w:r>
        <w:rPr>
          <w:rFonts w:hint="eastAsia" w:ascii="Times New Roman" w:hAnsi="Times New Roman" w:eastAsia="仿宋_GB2312" w:cs="Times New Roman"/>
          <w:color w:val="auto"/>
          <w:sz w:val="32"/>
          <w:szCs w:val="32"/>
        </w:rPr>
        <w:t>经验丰富、责任心强的</w:t>
      </w:r>
      <w:r>
        <w:rPr>
          <w:rFonts w:hint="eastAsia" w:ascii="Times New Roman" w:hAnsi="Times New Roman" w:eastAsia="仿宋_GB2312" w:cs="Times New Roman"/>
          <w:color w:val="auto"/>
          <w:sz w:val="32"/>
          <w:szCs w:val="32"/>
          <w:lang w:eastAsia="zh-CN"/>
        </w:rPr>
        <w:t>专业</w:t>
      </w:r>
      <w:r>
        <w:rPr>
          <w:rFonts w:hint="eastAsia" w:ascii="Times New Roman" w:hAnsi="Times New Roman" w:eastAsia="仿宋_GB2312" w:cs="Times New Roman"/>
          <w:color w:val="auto"/>
          <w:sz w:val="32"/>
          <w:szCs w:val="32"/>
        </w:rPr>
        <w:t>老师担任实习指导教师</w:t>
      </w:r>
      <w:r>
        <w:rPr>
          <w:rFonts w:hint="eastAsia" w:ascii="仿宋" w:hAnsi="仿宋" w:eastAsia="仿宋"/>
          <w:color w:val="auto"/>
          <w:sz w:val="32"/>
          <w:szCs w:val="32"/>
        </w:rPr>
        <w:t>参与管理</w:t>
      </w:r>
      <w:r>
        <w:rPr>
          <w:rFonts w:hint="eastAsia" w:ascii="仿宋" w:hAnsi="仿宋" w:eastAsia="仿宋"/>
          <w:color w:val="auto"/>
          <w:sz w:val="32"/>
          <w:szCs w:val="32"/>
          <w:lang w:eastAsia="zh-CN"/>
        </w:rPr>
        <w:t>，并为实习学生购买了相应的保险。</w:t>
      </w:r>
      <w:r>
        <w:rPr>
          <w:rFonts w:hint="eastAsia" w:ascii="仿宋" w:hAnsi="仿宋" w:eastAsia="仿宋"/>
          <w:color w:val="auto"/>
          <w:sz w:val="32"/>
          <w:szCs w:val="32"/>
        </w:rPr>
        <w:t>学校</w:t>
      </w:r>
      <w:r>
        <w:rPr>
          <w:rFonts w:hint="eastAsia" w:ascii="仿宋" w:hAnsi="仿宋" w:eastAsia="仿宋"/>
          <w:color w:val="auto"/>
          <w:sz w:val="32"/>
          <w:szCs w:val="32"/>
          <w:lang w:eastAsia="zh-CN"/>
        </w:rPr>
        <w:t>领导</w:t>
      </w:r>
      <w:r>
        <w:rPr>
          <w:rFonts w:hint="eastAsia" w:ascii="仿宋" w:hAnsi="仿宋" w:eastAsia="仿宋"/>
          <w:color w:val="auto"/>
          <w:sz w:val="32"/>
          <w:szCs w:val="32"/>
        </w:rPr>
        <w:t>不定期跟踪了解学生在企业</w:t>
      </w:r>
      <w:r>
        <w:rPr>
          <w:rFonts w:hint="eastAsia" w:ascii="Times New Roman" w:hAnsi="Times New Roman" w:eastAsia="仿宋_GB2312" w:cs="Times New Roman"/>
          <w:color w:val="auto"/>
          <w:sz w:val="32"/>
          <w:szCs w:val="32"/>
        </w:rPr>
        <w:t>实习</w:t>
      </w:r>
      <w:r>
        <w:rPr>
          <w:rFonts w:hint="eastAsia" w:ascii="仿宋" w:hAnsi="仿宋" w:eastAsia="仿宋"/>
          <w:color w:val="auto"/>
          <w:sz w:val="32"/>
          <w:szCs w:val="32"/>
        </w:rPr>
        <w:t>情况，企业根据</w:t>
      </w:r>
      <w:r>
        <w:rPr>
          <w:rFonts w:hint="eastAsia" w:ascii="仿宋" w:hAnsi="仿宋" w:eastAsia="仿宋"/>
          <w:color w:val="auto"/>
          <w:sz w:val="32"/>
          <w:szCs w:val="32"/>
          <w:lang w:eastAsia="zh-CN"/>
        </w:rPr>
        <w:t>操作</w:t>
      </w:r>
      <w:r>
        <w:rPr>
          <w:rFonts w:hint="eastAsia" w:ascii="仿宋" w:hAnsi="仿宋" w:eastAsia="仿宋"/>
          <w:color w:val="auto"/>
          <w:sz w:val="32"/>
          <w:szCs w:val="32"/>
        </w:rPr>
        <w:t>规程进行管理、指导，将学生的考核情况及时反馈学校</w:t>
      </w:r>
      <w:r>
        <w:rPr>
          <w:rFonts w:hint="eastAsia" w:ascii="仿宋" w:hAnsi="仿宋" w:eastAsia="仿宋"/>
          <w:color w:val="auto"/>
          <w:sz w:val="32"/>
          <w:szCs w:val="32"/>
          <w:lang w:eastAsia="zh-CN"/>
        </w:rPr>
        <w:t>。</w:t>
      </w:r>
      <w:r>
        <w:rPr>
          <w:rFonts w:hint="eastAsia" w:ascii="仿宋" w:hAnsi="仿宋" w:eastAsia="仿宋"/>
          <w:color w:val="auto"/>
          <w:sz w:val="32"/>
          <w:szCs w:val="32"/>
        </w:rPr>
        <w:t>企业满意率达9</w:t>
      </w:r>
      <w:r>
        <w:rPr>
          <w:rFonts w:hint="eastAsia" w:ascii="仿宋" w:hAnsi="仿宋" w:eastAsia="仿宋"/>
          <w:color w:val="auto"/>
          <w:sz w:val="32"/>
          <w:szCs w:val="32"/>
          <w:lang w:val="en-US" w:eastAsia="zh-CN"/>
        </w:rPr>
        <w:t>7</w:t>
      </w:r>
      <w:r>
        <w:rPr>
          <w:rFonts w:hint="eastAsia" w:ascii="仿宋" w:hAnsi="仿宋" w:eastAsia="仿宋"/>
          <w:color w:val="auto"/>
          <w:sz w:val="32"/>
          <w:szCs w:val="32"/>
        </w:rPr>
        <w:t>.5%。</w:t>
      </w:r>
    </w:p>
    <w:p>
      <w:pPr>
        <w:widowControl/>
        <w:ind w:firstLine="643" w:firstLineChars="200"/>
        <w:jc w:val="left"/>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4.3积极开展1+X 证书制度试点。</w:t>
      </w:r>
    </w:p>
    <w:p>
      <w:pPr>
        <w:widowControl/>
        <w:ind w:firstLine="640" w:firstLineChars="200"/>
        <w:jc w:val="left"/>
        <w:rPr>
          <w:rFonts w:hint="eastAsia" w:ascii="仿宋" w:hAnsi="仿宋" w:eastAsia="仿宋"/>
          <w:b w:val="0"/>
          <w:bCs w:val="0"/>
          <w:color w:val="auto"/>
          <w:sz w:val="32"/>
          <w:szCs w:val="32"/>
          <w:lang w:val="en-US" w:eastAsia="zh-CN"/>
        </w:rPr>
      </w:pPr>
      <w:r>
        <w:rPr>
          <w:rFonts w:hint="eastAsia" w:ascii="仿宋" w:hAnsi="仿宋" w:eastAsia="仿宋"/>
          <w:b w:val="0"/>
          <w:bCs w:val="0"/>
          <w:color w:val="auto"/>
          <w:sz w:val="32"/>
          <w:szCs w:val="32"/>
          <w:lang w:val="en-US" w:eastAsia="zh-CN"/>
        </w:rPr>
        <w:t>学校高度重视 1+X 证书制度试点工作，成立了由校长任组长、其他校级领导任副组长的 1+X 证书制度试点工作领导小组，为 1+X 证书制度试点工作提供了强有力的组织保障。 目前，学校 1+X 证书试点工作进展顺利。</w:t>
      </w:r>
    </w:p>
    <w:p>
      <w:pPr>
        <w:spacing w:line="560" w:lineRule="exact"/>
        <w:ind w:firstLine="600"/>
        <w:rPr>
          <w:rFonts w:ascii="Times New Roman" w:hAnsi="Times New Roman" w:eastAsia="仿宋_GB2312" w:cs="Times New Roman"/>
          <w:color w:val="auto"/>
          <w:sz w:val="32"/>
          <w:szCs w:val="32"/>
        </w:rPr>
      </w:pPr>
      <w:r>
        <w:rPr>
          <w:rFonts w:hint="eastAsia" w:ascii="仿宋_GB2312" w:hAnsi="仿宋_GB2312" w:eastAsia="仿宋_GB2312" w:cs="仿宋_GB2312"/>
          <w:b/>
          <w:bCs/>
          <w:color w:val="auto"/>
          <w:sz w:val="32"/>
          <w:szCs w:val="32"/>
        </w:rPr>
        <w:t>4</w:t>
      </w: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 xml:space="preserve"> 集团化办学情况</w:t>
      </w:r>
      <w:r>
        <w:rPr>
          <w:rFonts w:ascii="Times New Roman" w:hAnsi="Times New Roman" w:eastAsia="仿宋_GB2312" w:cs="Times New Roman"/>
          <w:color w:val="auto"/>
          <w:sz w:val="32"/>
          <w:szCs w:val="32"/>
        </w:rPr>
        <w:t>。</w:t>
      </w:r>
    </w:p>
    <w:p>
      <w:pPr>
        <w:ind w:firstLine="640" w:firstLineChars="200"/>
        <w:rPr>
          <w:rFonts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lang w:eastAsia="zh-CN"/>
        </w:rPr>
        <w:t>我</w:t>
      </w:r>
      <w:r>
        <w:rPr>
          <w:rFonts w:hint="eastAsia" w:ascii="仿宋_GB2312" w:hAnsi="仿宋_GB2312" w:eastAsia="仿宋_GB2312" w:cs="仿宋_GB2312"/>
          <w:color w:val="auto"/>
          <w:sz w:val="32"/>
          <w:szCs w:val="32"/>
        </w:rPr>
        <w:t>校</w:t>
      </w:r>
      <w:r>
        <w:rPr>
          <w:rFonts w:hint="eastAsia" w:ascii="仿宋_GB2312" w:hAnsi="仿宋_GB2312" w:eastAsia="仿宋_GB2312" w:cs="仿宋_GB2312"/>
          <w:color w:val="auto"/>
          <w:sz w:val="32"/>
          <w:szCs w:val="32"/>
          <w:lang w:eastAsia="zh-CN"/>
        </w:rPr>
        <w:t>是</w:t>
      </w:r>
      <w:r>
        <w:rPr>
          <w:rFonts w:hint="eastAsia" w:ascii="仿宋_GB2312" w:hAnsi="仿宋_GB2312" w:eastAsia="仿宋_GB2312" w:cs="仿宋_GB2312"/>
          <w:color w:val="auto"/>
          <w:sz w:val="32"/>
          <w:szCs w:val="32"/>
        </w:rPr>
        <w:t>江西国防工业职业教育集团成员单位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按教育集团的年度工作安排，学校在校企合作、产教融合、专业人才培养模式等</w:t>
      </w:r>
      <w:r>
        <w:rPr>
          <w:rFonts w:hint="eastAsia" w:ascii="仿宋_GB2312" w:hAnsi="仿宋_GB2312" w:eastAsia="仿宋_GB2312" w:cs="仿宋_GB2312"/>
          <w:color w:val="auto"/>
          <w:sz w:val="32"/>
          <w:szCs w:val="32"/>
          <w:lang w:eastAsia="zh-CN"/>
        </w:rPr>
        <w:t>方面</w:t>
      </w:r>
      <w:r>
        <w:rPr>
          <w:rFonts w:hint="eastAsia" w:ascii="仿宋_GB2312" w:hAnsi="仿宋_GB2312" w:eastAsia="仿宋_GB2312" w:cs="仿宋_GB2312"/>
          <w:color w:val="auto"/>
          <w:sz w:val="32"/>
          <w:szCs w:val="32"/>
        </w:rPr>
        <w:t>进行积极探索，并通过本集团资源共享、优势互补，丰富了办学经验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完善了设施设备，拓宽了学生发展空间</w:t>
      </w:r>
      <w:r>
        <w:rPr>
          <w:rFonts w:hint="eastAsia" w:ascii="仿宋_GB2312" w:hAnsi="仿宋_GB2312" w:eastAsia="仿宋_GB2312" w:cs="仿宋_GB2312"/>
          <w:color w:val="auto"/>
          <w:sz w:val="32"/>
          <w:szCs w:val="32"/>
          <w:lang w:eastAsia="zh-CN"/>
        </w:rPr>
        <w:t>。</w:t>
      </w:r>
    </w:p>
    <w:p>
      <w:pPr>
        <w:spacing w:line="560" w:lineRule="exact"/>
        <w:ind w:firstLine="6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5.社会贡献</w:t>
      </w:r>
    </w:p>
    <w:p>
      <w:pPr>
        <w:spacing w:line="560" w:lineRule="exact"/>
        <w:ind w:firstLine="600"/>
        <w:rPr>
          <w:rFonts w:hint="eastAsia" w:ascii="仿宋_GB2312" w:hAnsi="仿宋_GB2312" w:eastAsia="仿宋_GB2312" w:cs="仿宋_GB2312"/>
          <w:b/>
          <w:bCs/>
          <w:strike/>
          <w:dstrike w:val="0"/>
          <w:color w:val="auto"/>
          <w:sz w:val="32"/>
          <w:szCs w:val="32"/>
          <w:u w:val="single"/>
        </w:rPr>
      </w:pPr>
      <w:r>
        <w:rPr>
          <w:rFonts w:hint="eastAsia" w:ascii="仿宋_GB2312" w:hAnsi="仿宋_GB2312" w:eastAsia="仿宋_GB2312" w:cs="仿宋_GB2312"/>
          <w:b/>
          <w:bCs/>
          <w:color w:val="auto"/>
          <w:sz w:val="32"/>
          <w:szCs w:val="32"/>
        </w:rPr>
        <w:t>5.1技术技能人才培养。</w:t>
      </w:r>
    </w:p>
    <w:p>
      <w:pPr>
        <w:spacing w:line="560" w:lineRule="exact"/>
        <w:ind w:firstLine="600"/>
        <w:rPr>
          <w:rFonts w:hint="eastAsia" w:ascii="仿宋_GB2312" w:hAnsi="仿宋_GB2312" w:eastAsia="仿宋_GB2312" w:cs="仿宋_GB2312"/>
          <w:strike/>
          <w:dstrike w:val="0"/>
          <w:color w:val="auto"/>
          <w:sz w:val="32"/>
          <w:szCs w:val="32"/>
          <w:u w:val="single"/>
        </w:rPr>
      </w:pPr>
      <w:r>
        <w:rPr>
          <w:rFonts w:hint="eastAsia" w:ascii="仿宋_GB2312" w:hAnsi="仿宋_GB2312" w:eastAsia="仿宋_GB2312" w:cs="仿宋_GB2312"/>
          <w:strike w:val="0"/>
          <w:dstrike w:val="0"/>
          <w:color w:val="auto"/>
          <w:sz w:val="32"/>
          <w:szCs w:val="32"/>
          <w:u w:val="none"/>
        </w:rPr>
        <w:t>我校</w:t>
      </w:r>
      <w:r>
        <w:rPr>
          <w:rFonts w:hint="eastAsia" w:ascii="仿宋_GB2312" w:hAnsi="仿宋_GB2312" w:eastAsia="仿宋_GB2312" w:cs="仿宋_GB2312"/>
          <w:strike w:val="0"/>
          <w:dstrike w:val="0"/>
          <w:color w:val="auto"/>
          <w:sz w:val="32"/>
          <w:szCs w:val="32"/>
          <w:u w:val="none"/>
          <w:lang w:eastAsia="zh-CN"/>
        </w:rPr>
        <w:t>实行</w:t>
      </w:r>
      <w:r>
        <w:rPr>
          <w:rFonts w:hint="eastAsia" w:ascii="仿宋_GB2312" w:hAnsi="仿宋_GB2312" w:eastAsia="仿宋_GB2312" w:cs="仿宋_GB2312"/>
          <w:strike w:val="0"/>
          <w:dstrike w:val="0"/>
          <w:color w:val="auto"/>
          <w:sz w:val="32"/>
          <w:szCs w:val="32"/>
          <w:u w:val="none"/>
        </w:rPr>
        <w:t>“做中教，做中学，教学做合一”的教学模式</w:t>
      </w:r>
      <w:r>
        <w:rPr>
          <w:rFonts w:hint="eastAsia" w:ascii="仿宋_GB2312" w:hAnsi="仿宋_GB2312" w:eastAsia="仿宋_GB2312" w:cs="仿宋_GB2312"/>
          <w:strike w:val="0"/>
          <w:dstrike w:val="0"/>
          <w:color w:val="auto"/>
          <w:sz w:val="32"/>
          <w:szCs w:val="32"/>
          <w:u w:val="none"/>
          <w:lang w:eastAsia="zh-CN"/>
        </w:rPr>
        <w:t>和</w:t>
      </w:r>
      <w:r>
        <w:rPr>
          <w:rFonts w:hint="eastAsia" w:ascii="仿宋_GB2312" w:hAnsi="仿宋_GB2312" w:eastAsia="仿宋_GB2312" w:cs="仿宋_GB2312"/>
          <w:strike w:val="0"/>
          <w:dstrike w:val="0"/>
          <w:color w:val="auto"/>
          <w:sz w:val="32"/>
          <w:szCs w:val="32"/>
          <w:u w:val="none"/>
        </w:rPr>
        <w:t>“现代学徒制”的技能培训模式，使学生的学习兴趣大大提高，动手操作的机会</w:t>
      </w:r>
      <w:r>
        <w:rPr>
          <w:rFonts w:hint="eastAsia" w:ascii="仿宋_GB2312" w:hAnsi="仿宋_GB2312" w:eastAsia="仿宋_GB2312" w:cs="仿宋_GB2312"/>
          <w:strike w:val="0"/>
          <w:dstrike w:val="0"/>
          <w:color w:val="auto"/>
          <w:sz w:val="32"/>
          <w:szCs w:val="32"/>
          <w:u w:val="none"/>
          <w:lang w:eastAsia="zh-CN"/>
        </w:rPr>
        <w:t>不断</w:t>
      </w:r>
      <w:r>
        <w:rPr>
          <w:rFonts w:hint="eastAsia" w:ascii="仿宋_GB2312" w:hAnsi="仿宋_GB2312" w:eastAsia="仿宋_GB2312" w:cs="仿宋_GB2312"/>
          <w:strike w:val="0"/>
          <w:dstrike w:val="0"/>
          <w:color w:val="auto"/>
          <w:sz w:val="32"/>
          <w:szCs w:val="32"/>
          <w:u w:val="none"/>
        </w:rPr>
        <w:t>增加，技术技能水平大幅提高。</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应届毕业生</w:t>
      </w:r>
      <w:r>
        <w:rPr>
          <w:rFonts w:hint="eastAsia" w:ascii="仿宋_GB2312" w:hAnsi="仿宋_GB2312" w:eastAsia="仿宋_GB2312" w:cs="仿宋_GB2312"/>
          <w:color w:val="auto"/>
          <w:sz w:val="32"/>
          <w:szCs w:val="32"/>
          <w:lang w:val="en-US" w:eastAsia="zh-CN"/>
        </w:rPr>
        <w:t>267人，其中66人升入高职学院，201人直接就业，</w:t>
      </w: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学生选择</w:t>
      </w:r>
      <w:r>
        <w:rPr>
          <w:rFonts w:hint="eastAsia" w:ascii="仿宋_GB2312" w:hAnsi="仿宋_GB2312" w:eastAsia="仿宋_GB2312" w:cs="仿宋_GB2312"/>
          <w:color w:val="auto"/>
          <w:sz w:val="32"/>
          <w:szCs w:val="32"/>
        </w:rPr>
        <w:t>在本</w:t>
      </w:r>
      <w:r>
        <w:rPr>
          <w:rFonts w:hint="eastAsia" w:ascii="仿宋_GB2312" w:hAnsi="仿宋_GB2312" w:eastAsia="仿宋_GB2312" w:cs="仿宋_GB2312"/>
          <w:color w:val="auto"/>
          <w:sz w:val="32"/>
          <w:szCs w:val="32"/>
          <w:lang w:eastAsia="zh-CN"/>
        </w:rPr>
        <w:t>地</w:t>
      </w:r>
      <w:r>
        <w:rPr>
          <w:rFonts w:hint="eastAsia" w:ascii="仿宋_GB2312" w:hAnsi="仿宋_GB2312" w:eastAsia="仿宋_GB2312" w:cs="仿宋_GB2312"/>
          <w:color w:val="auto"/>
          <w:sz w:val="32"/>
          <w:szCs w:val="32"/>
        </w:rPr>
        <w:t>工业园区就业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他们在各自的工作岗位上向社会贡献自己的技术和力量。</w:t>
      </w:r>
      <w:r>
        <w:rPr>
          <w:rFonts w:hint="eastAsia" w:ascii="仿宋_GB2312" w:hAnsi="仿宋_GB2312" w:eastAsia="仿宋_GB2312" w:cs="仿宋_GB2312"/>
          <w:strike w:val="0"/>
          <w:dstrike w:val="0"/>
          <w:color w:val="auto"/>
          <w:sz w:val="32"/>
          <w:szCs w:val="32"/>
          <w:u w:val="none"/>
        </w:rPr>
        <w:t>通过对</w:t>
      </w:r>
      <w:r>
        <w:rPr>
          <w:rFonts w:hint="eastAsia" w:ascii="仿宋_GB2312" w:hAnsi="仿宋_GB2312" w:eastAsia="仿宋_GB2312" w:cs="仿宋_GB2312"/>
          <w:strike w:val="0"/>
          <w:dstrike w:val="0"/>
          <w:color w:val="auto"/>
          <w:sz w:val="32"/>
          <w:szCs w:val="32"/>
          <w:u w:val="none"/>
          <w:lang w:val="en-US" w:eastAsia="zh-CN"/>
        </w:rPr>
        <w:t>30</w:t>
      </w:r>
      <w:r>
        <w:rPr>
          <w:rFonts w:hint="eastAsia" w:ascii="仿宋_GB2312" w:hAnsi="仿宋_GB2312" w:eastAsia="仿宋_GB2312" w:cs="仿宋_GB2312"/>
          <w:strike w:val="0"/>
          <w:dstrike w:val="0"/>
          <w:color w:val="auto"/>
          <w:sz w:val="32"/>
          <w:szCs w:val="32"/>
          <w:u w:val="none"/>
        </w:rPr>
        <w:t>多家企业回访和问卷调查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trike w:val="0"/>
          <w:dstrike w:val="0"/>
          <w:color w:val="auto"/>
          <w:sz w:val="32"/>
          <w:szCs w:val="32"/>
          <w:u w:val="none"/>
        </w:rPr>
        <w:t>用人单位对我校毕业生的满意率</w:t>
      </w:r>
      <w:r>
        <w:rPr>
          <w:rFonts w:hint="eastAsia" w:ascii="仿宋_GB2312" w:hAnsi="仿宋_GB2312" w:eastAsia="仿宋_GB2312" w:cs="仿宋_GB2312"/>
          <w:strike w:val="0"/>
          <w:dstrike w:val="0"/>
          <w:color w:val="auto"/>
          <w:sz w:val="32"/>
          <w:szCs w:val="32"/>
          <w:u w:val="none"/>
          <w:lang w:eastAsia="zh-CN"/>
        </w:rPr>
        <w:t>达到</w:t>
      </w:r>
      <w:r>
        <w:rPr>
          <w:rFonts w:hint="eastAsia" w:ascii="仿宋_GB2312" w:hAnsi="仿宋_GB2312" w:eastAsia="仿宋_GB2312" w:cs="仿宋_GB2312"/>
          <w:strike w:val="0"/>
          <w:dstrike w:val="0"/>
          <w:color w:val="auto"/>
          <w:sz w:val="32"/>
          <w:szCs w:val="32"/>
          <w:u w:val="none"/>
        </w:rPr>
        <w:t>98%。</w:t>
      </w:r>
    </w:p>
    <w:p>
      <w:pPr>
        <w:spacing w:line="560" w:lineRule="exact"/>
        <w:ind w:firstLine="600"/>
        <w:rPr>
          <w:rFonts w:ascii="Times New Roman" w:hAnsi="Times New Roman" w:eastAsia="仿宋_GB2312" w:cs="Times New Roman"/>
          <w:color w:val="auto"/>
          <w:sz w:val="32"/>
          <w:szCs w:val="32"/>
        </w:rPr>
      </w:pPr>
      <w:r>
        <w:rPr>
          <w:rFonts w:hint="eastAsia" w:ascii="仿宋_GB2312" w:hAnsi="仿宋_GB2312" w:eastAsia="仿宋_GB2312" w:cs="仿宋_GB2312"/>
          <w:b/>
          <w:bCs/>
          <w:color w:val="auto"/>
          <w:sz w:val="32"/>
          <w:szCs w:val="32"/>
        </w:rPr>
        <w:t>5.2社会服务。</w:t>
      </w:r>
    </w:p>
    <w:p>
      <w:pPr>
        <w:spacing w:line="560" w:lineRule="exact"/>
        <w:ind w:firstLine="600"/>
        <w:rPr>
          <w:rFonts w:hint="eastAsia" w:ascii="Times New Roman" w:hAnsi="Times New Roman" w:eastAsia="仿宋_GB2312" w:cs="Times New Roman"/>
          <w:b/>
          <w:bCs/>
          <w:color w:val="auto"/>
          <w:sz w:val="32"/>
          <w:szCs w:val="32"/>
          <w:lang w:val="en-US" w:eastAsia="zh-CN"/>
        </w:rPr>
      </w:pPr>
      <w:r>
        <w:rPr>
          <w:rFonts w:hint="eastAsia" w:ascii="仿宋_GB2312" w:hAnsi="仿宋_GB2312" w:eastAsia="仿宋_GB2312" w:cs="仿宋_GB2312"/>
          <w:color w:val="auto"/>
          <w:sz w:val="32"/>
          <w:szCs w:val="32"/>
          <w:lang w:val="en-US" w:eastAsia="zh-CN"/>
        </w:rPr>
        <w:t>2020年，学校成功承办了九江市首届“尊崇军创”退役军人创业创新大赛，举办了退役军人创业就业技能培养班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年培训</w:t>
      </w:r>
      <w:r>
        <w:rPr>
          <w:rFonts w:hint="eastAsia" w:ascii="仿宋_GB2312" w:hAnsi="仿宋_GB2312" w:eastAsia="仿宋_GB2312" w:cs="仿宋_GB2312"/>
          <w:color w:val="auto"/>
          <w:sz w:val="32"/>
          <w:szCs w:val="32"/>
          <w:lang w:val="en-US" w:eastAsia="zh-CN"/>
        </w:rPr>
        <w:t>退役军人100</w:t>
      </w:r>
      <w:r>
        <w:rPr>
          <w:rFonts w:hint="eastAsia" w:ascii="仿宋_GB2312" w:hAnsi="仿宋_GB2312" w:eastAsia="仿宋_GB2312" w:cs="仿宋_GB2312"/>
          <w:color w:val="auto"/>
          <w:sz w:val="32"/>
          <w:szCs w:val="32"/>
        </w:rPr>
        <w:t>人次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促进了退役军人特别是退役士兵的就业创业。</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年职业教育活动</w:t>
      </w:r>
      <w:r>
        <w:rPr>
          <w:rFonts w:hint="eastAsia" w:ascii="仿宋_GB2312" w:hAnsi="仿宋_GB2312" w:eastAsia="仿宋_GB2312" w:cs="仿宋_GB2312"/>
          <w:color w:val="auto"/>
          <w:sz w:val="32"/>
          <w:szCs w:val="32"/>
          <w:lang w:eastAsia="zh-CN"/>
        </w:rPr>
        <w:t>周</w:t>
      </w:r>
      <w:r>
        <w:rPr>
          <w:rFonts w:hint="eastAsia" w:ascii="仿宋_GB2312" w:hAnsi="仿宋_GB2312" w:eastAsia="仿宋_GB2312" w:cs="仿宋_GB2312"/>
          <w:color w:val="auto"/>
          <w:sz w:val="32"/>
          <w:szCs w:val="32"/>
        </w:rPr>
        <w:t>中，学校师生为城区居民提供了汽车修理、汽车维护保养、平面设计等技术服务，受到了居民的普遍称赞，扩大了学校的影响。开展了师生进社区，困难帮扶活动，赢得了社会的一致好评</w:t>
      </w:r>
      <w:r>
        <w:rPr>
          <w:rFonts w:hint="eastAsia" w:ascii="Times New Roman" w:hAnsi="Times New Roman" w:eastAsia="仿宋_GB2312" w:cs="Times New Roman"/>
          <w:color w:val="auto"/>
          <w:sz w:val="32"/>
          <w:szCs w:val="32"/>
        </w:rPr>
        <w:t>。</w:t>
      </w:r>
    </w:p>
    <w:p>
      <w:pPr>
        <w:spacing w:line="560" w:lineRule="exact"/>
        <w:ind w:firstLine="6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5.3 服务抗疫。</w:t>
      </w:r>
    </w:p>
    <w:p>
      <w:pPr>
        <w:spacing w:line="560" w:lineRule="exact"/>
        <w:ind w:firstLine="6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2020 年新年伊始，一场突如其来的新冠肺炎疫情在全国迅速蔓延，从居家隔离到返校复学，全校师生积极应对疫情防控。1 月 26日，学校成立新型冠状病毒感染的肺炎疫情防控工作领导小组，完善应急工作机制，印发了《关于做好新型冠状病毒感染的肺炎疫情防控工作的通知》。2月6日，学校制定了《九江市理工职业技术学校网上教学工作方案》，积极开展线上教学，保障2020年春季学期教学工作稳步推进。4 月 1 日，学校召开学生返校疫情防控工作部署会议，对学生返校前疫情防控工作作具体安排，确保学校开学工作安全、平稳、有序。返校复学以来，特别是在疫情防控常态化基础上，学校继续落实主体责任，强化组织领导，压实工作责任，全面抓好校园疫情防控工作，校园环境整洁，饮食安全卫生，防疫物质准备充分，学校教育教学有序开展。</w:t>
      </w:r>
    </w:p>
    <w:p>
      <w:pPr>
        <w:spacing w:line="560" w:lineRule="exact"/>
        <w:ind w:firstLine="6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6.举办者履责</w:t>
      </w:r>
    </w:p>
    <w:p>
      <w:pPr>
        <w:spacing w:line="560" w:lineRule="exact"/>
        <w:ind w:firstLine="6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6.1经费。</w:t>
      </w:r>
    </w:p>
    <w:p>
      <w:pPr>
        <w:spacing w:line="560" w:lineRule="exact"/>
        <w:ind w:firstLine="6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，学校</w:t>
      </w:r>
      <w:r>
        <w:rPr>
          <w:rFonts w:hint="eastAsia" w:ascii="仿宋_GB2312" w:hAnsi="仿宋_GB2312" w:eastAsia="仿宋_GB2312" w:cs="仿宋_GB2312"/>
          <w:color w:val="auto"/>
          <w:sz w:val="32"/>
          <w:szCs w:val="32"/>
        </w:rPr>
        <w:t>收入</w:t>
      </w:r>
      <w:r>
        <w:rPr>
          <w:rFonts w:hint="eastAsia" w:ascii="仿宋_GB2312" w:hAnsi="仿宋_GB2312" w:eastAsia="仿宋_GB2312" w:cs="仿宋_GB2312"/>
          <w:color w:val="auto"/>
          <w:sz w:val="32"/>
          <w:szCs w:val="32"/>
          <w:lang w:val="en-US" w:eastAsia="zh-CN"/>
        </w:rPr>
        <w:t>1814</w:t>
      </w:r>
      <w:r>
        <w:rPr>
          <w:rFonts w:hint="eastAsia" w:ascii="仿宋_GB2312" w:hAnsi="仿宋_GB2312" w:eastAsia="仿宋_GB2312" w:cs="仿宋_GB2312"/>
          <w:color w:val="auto"/>
          <w:sz w:val="32"/>
          <w:szCs w:val="32"/>
        </w:rPr>
        <w:t>万元；生均</w:t>
      </w:r>
      <w:r>
        <w:rPr>
          <w:rFonts w:hint="eastAsia" w:ascii="仿宋_GB2312" w:hAnsi="仿宋_GB2312" w:eastAsia="仿宋_GB2312" w:cs="仿宋_GB2312"/>
          <w:color w:val="auto"/>
          <w:sz w:val="32"/>
          <w:szCs w:val="32"/>
          <w:lang w:val="en-US" w:eastAsia="zh-CN"/>
        </w:rPr>
        <w:t>0.71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市教育局资助办拨付免学费</w:t>
      </w:r>
      <w:r>
        <w:rPr>
          <w:rFonts w:hint="eastAsia" w:ascii="仿宋_GB2312" w:hAnsi="仿宋_GB2312" w:eastAsia="仿宋_GB2312" w:cs="仿宋_GB2312"/>
          <w:color w:val="auto"/>
          <w:sz w:val="32"/>
          <w:szCs w:val="32"/>
          <w:lang w:eastAsia="zh-CN"/>
        </w:rPr>
        <w:t>资金</w:t>
      </w:r>
      <w:r>
        <w:rPr>
          <w:rFonts w:hint="eastAsia" w:ascii="仿宋_GB2312" w:hAnsi="仿宋_GB2312" w:eastAsia="仿宋_GB2312" w:cs="仿宋_GB2312"/>
          <w:color w:val="auto"/>
          <w:sz w:val="32"/>
          <w:szCs w:val="32"/>
          <w:lang w:val="en-US" w:eastAsia="zh-CN"/>
        </w:rPr>
        <w:t>186.43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国家助学金</w:t>
      </w:r>
      <w:r>
        <w:rPr>
          <w:rFonts w:hint="eastAsia" w:ascii="仿宋_GB2312" w:hAnsi="仿宋_GB2312" w:eastAsia="仿宋_GB2312" w:cs="仿宋_GB2312"/>
          <w:color w:val="auto"/>
          <w:sz w:val="32"/>
          <w:szCs w:val="32"/>
          <w:lang w:val="en-US" w:eastAsia="zh-CN"/>
        </w:rPr>
        <w:t>57.9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、国家奖学金</w:t>
      </w:r>
      <w:r>
        <w:rPr>
          <w:rFonts w:hint="eastAsia" w:ascii="仿宋_GB2312" w:hAnsi="仿宋_GB2312" w:eastAsia="仿宋_GB2312" w:cs="仿宋_GB2312"/>
          <w:color w:val="auto"/>
          <w:sz w:val="32"/>
          <w:szCs w:val="32"/>
          <w:lang w:val="en-US" w:eastAsia="zh-CN"/>
        </w:rPr>
        <w:t>1.2万元。省财政下拨2020年现代职业教育质量提升计划专项资金35万元。</w:t>
      </w:r>
    </w:p>
    <w:p>
      <w:pPr>
        <w:spacing w:line="560" w:lineRule="exact"/>
        <w:ind w:firstLine="6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6.2政策措施。</w:t>
      </w:r>
    </w:p>
    <w:p>
      <w:pPr>
        <w:spacing w:line="560" w:lineRule="exact"/>
        <w:ind w:firstLine="600"/>
        <w:rPr>
          <w:rFonts w:hint="eastAsia" w:ascii="Times New Roman" w:hAnsi="Times New Roman" w:eastAsia="仿宋_GB2312" w:cs="Times New Roman"/>
          <w:color w:val="auto"/>
          <w:sz w:val="32"/>
          <w:szCs w:val="32"/>
          <w:lang w:eastAsia="zh-CN"/>
        </w:rPr>
      </w:pPr>
      <w:r>
        <w:rPr>
          <w:rFonts w:hint="eastAsia" w:ascii="仿宋_GB2312" w:hAnsi="仿宋_GB2312" w:eastAsia="仿宋_GB2312" w:cs="仿宋_GB2312"/>
          <w:color w:val="auto"/>
          <w:sz w:val="32"/>
          <w:szCs w:val="32"/>
          <w:lang w:eastAsia="zh-CN"/>
        </w:rPr>
        <w:t>我校是九江市具备</w:t>
      </w:r>
      <w:r>
        <w:rPr>
          <w:rFonts w:hint="eastAsia" w:ascii="仿宋_GB2312" w:hAnsi="仿宋_GB2312" w:eastAsia="仿宋_GB2312" w:cs="仿宋_GB2312"/>
          <w:color w:val="auto"/>
          <w:sz w:val="32"/>
          <w:szCs w:val="32"/>
        </w:rPr>
        <w:t>“四独立”(即独立法人、独立经费核算和人事管理、独立校园校舍、独立</w:t>
      </w:r>
      <w:r>
        <w:rPr>
          <w:rFonts w:hint="eastAsia" w:ascii="Times New Roman" w:hAnsi="Times New Roman" w:eastAsia="仿宋_GB2312" w:cs="Times New Roman"/>
          <w:color w:val="auto"/>
          <w:sz w:val="32"/>
          <w:szCs w:val="32"/>
        </w:rPr>
        <w:t>进行教育教学)</w:t>
      </w:r>
      <w:r>
        <w:rPr>
          <w:rFonts w:hint="eastAsia" w:ascii="Times New Roman" w:hAnsi="Times New Roman" w:eastAsia="仿宋_GB2312" w:cs="Times New Roman"/>
          <w:color w:val="auto"/>
          <w:sz w:val="32"/>
          <w:szCs w:val="32"/>
          <w:lang w:eastAsia="zh-CN"/>
        </w:rPr>
        <w:t>条件的民办职业学校之一。</w:t>
      </w:r>
      <w:r>
        <w:rPr>
          <w:rFonts w:hint="eastAsia" w:ascii="Times New Roman" w:hAnsi="Times New Roman" w:eastAsia="仿宋_GB2312" w:cs="Times New Roman"/>
          <w:strike w:val="0"/>
          <w:dstrike w:val="0"/>
          <w:color w:val="auto"/>
          <w:sz w:val="32"/>
          <w:szCs w:val="32"/>
          <w:u w:val="none"/>
          <w:lang w:eastAsia="zh-CN"/>
        </w:rPr>
        <w:t>为</w:t>
      </w:r>
      <w:r>
        <w:rPr>
          <w:rFonts w:ascii="Times New Roman" w:hAnsi="Times New Roman" w:eastAsia="仿宋_GB2312" w:cs="Times New Roman"/>
          <w:strike w:val="0"/>
          <w:dstrike w:val="0"/>
          <w:color w:val="auto"/>
          <w:sz w:val="32"/>
          <w:szCs w:val="32"/>
          <w:u w:val="none"/>
        </w:rPr>
        <w:t>提升学校办学水平</w:t>
      </w:r>
      <w:r>
        <w:rPr>
          <w:rFonts w:hint="eastAsia" w:ascii="Times New Roman" w:hAnsi="Times New Roman" w:eastAsia="仿宋_GB2312" w:cs="Times New Roman"/>
          <w:strike w:val="0"/>
          <w:dstrike w:val="0"/>
          <w:color w:val="auto"/>
          <w:sz w:val="32"/>
          <w:szCs w:val="32"/>
          <w:u w:val="none"/>
          <w:lang w:eastAsia="zh-CN"/>
        </w:rPr>
        <w:t>，</w:t>
      </w:r>
      <w:r>
        <w:rPr>
          <w:rFonts w:hint="eastAsia" w:ascii="Times New Roman" w:hAnsi="Times New Roman" w:eastAsia="仿宋_GB2312" w:cs="Times New Roman"/>
          <w:color w:val="auto"/>
          <w:sz w:val="32"/>
          <w:szCs w:val="32"/>
          <w:lang w:eastAsia="zh-CN"/>
        </w:rPr>
        <w:t>突出教学工作中心地位</w:t>
      </w:r>
      <w:r>
        <w:rPr>
          <w:rFonts w:hint="eastAsia" w:ascii="Times New Roman" w:hAnsi="Times New Roman" w:eastAsia="仿宋_GB2312" w:cs="Times New Roman"/>
          <w:strike w:val="0"/>
          <w:dstrike w:val="0"/>
          <w:color w:val="auto"/>
          <w:sz w:val="32"/>
          <w:szCs w:val="32"/>
          <w:u w:val="none"/>
          <w:lang w:eastAsia="zh-CN"/>
        </w:rPr>
        <w:t>，学校</w:t>
      </w:r>
      <w:r>
        <w:rPr>
          <w:rFonts w:hint="eastAsia" w:ascii="Times New Roman" w:hAnsi="Times New Roman" w:eastAsia="仿宋_GB2312" w:cs="Times New Roman"/>
          <w:color w:val="auto"/>
          <w:sz w:val="32"/>
          <w:szCs w:val="32"/>
          <w:lang w:eastAsia="zh-CN"/>
        </w:rPr>
        <w:t>出台了《教职工工资改革方案（试行）》《新进教师管理办法（试行）》《教学成果奖励办法（试行）》《教学工作绩效考核办法（试行）》等一系列教育教学改革文件，为教育教学改革创新提供了制度保障。</w:t>
      </w:r>
    </w:p>
    <w:p>
      <w:pPr>
        <w:numPr>
          <w:ilvl w:val="0"/>
          <w:numId w:val="0"/>
        </w:num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7.</w:t>
      </w:r>
      <w:r>
        <w:rPr>
          <w:rFonts w:hint="eastAsia" w:ascii="黑体" w:hAnsi="黑体" w:eastAsia="黑体" w:cs="黑体"/>
          <w:color w:val="auto"/>
          <w:sz w:val="32"/>
          <w:szCs w:val="32"/>
        </w:rPr>
        <w:t>特色创新</w:t>
      </w:r>
    </w:p>
    <w:p>
      <w:pPr>
        <w:numPr>
          <w:ilvl w:val="0"/>
          <w:numId w:val="0"/>
        </w:numPr>
        <w:spacing w:line="560" w:lineRule="exact"/>
        <w:rPr>
          <w:rFonts w:ascii="Times New Roman" w:hAnsi="Times New Roman" w:eastAsia="黑体" w:cs="Times New Roman"/>
          <w:color w:val="auto"/>
          <w:sz w:val="32"/>
          <w:szCs w:val="32"/>
        </w:rPr>
      </w:pPr>
    </w:p>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32"/>
          <w:szCs w:val="32"/>
          <w:lang w:eastAsia="zh-CN"/>
        </w:rPr>
      </w:pPr>
      <w:r>
        <w:rPr>
          <w:rFonts w:hint="eastAsia" w:ascii="方正小标宋简体" w:hAnsi="方正小标宋简体" w:eastAsia="方正小标宋简体" w:cs="方正小标宋简体"/>
          <w:b w:val="0"/>
          <w:bCs w:val="0"/>
          <w:sz w:val="32"/>
          <w:szCs w:val="32"/>
          <w:lang w:eastAsia="zh-CN"/>
        </w:rPr>
        <w:t>多措并举，培养学生</w:t>
      </w:r>
      <w:r>
        <w:rPr>
          <w:rFonts w:hint="eastAsia" w:ascii="方正小标宋简体" w:hAnsi="方正小标宋简体" w:eastAsia="方正小标宋简体" w:cs="方正小标宋简体"/>
          <w:b w:val="0"/>
          <w:bCs w:val="0"/>
          <w:sz w:val="32"/>
          <w:szCs w:val="32"/>
        </w:rPr>
        <w:t>良好</w:t>
      </w:r>
      <w:r>
        <w:rPr>
          <w:rFonts w:hint="eastAsia" w:ascii="方正小标宋简体" w:hAnsi="方正小标宋简体" w:eastAsia="方正小标宋简体" w:cs="方正小标宋简体"/>
          <w:b w:val="0"/>
          <w:bCs w:val="0"/>
          <w:sz w:val="32"/>
          <w:szCs w:val="32"/>
          <w:lang w:eastAsia="zh-CN"/>
        </w:rPr>
        <w:t>的</w:t>
      </w:r>
      <w:r>
        <w:rPr>
          <w:rFonts w:hint="eastAsia" w:ascii="方正小标宋简体" w:hAnsi="方正小标宋简体" w:eastAsia="方正小标宋简体" w:cs="方正小标宋简体"/>
          <w:b w:val="0"/>
          <w:bCs w:val="0"/>
          <w:sz w:val="32"/>
          <w:szCs w:val="32"/>
        </w:rPr>
        <w:t>习惯</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黑体" w:eastAsia="黑体" w:cs="黑体"/>
          <w:b/>
          <w:bCs/>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案例背景</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今年9月份，</w:t>
      </w:r>
      <w:r>
        <w:rPr>
          <w:rFonts w:hint="eastAsia" w:ascii="仿宋_GB2312" w:hAnsi="仿宋_GB2312" w:eastAsia="仿宋_GB2312" w:cs="仿宋_GB2312"/>
          <w:sz w:val="32"/>
          <w:szCs w:val="32"/>
        </w:rPr>
        <w:t>新一届职高生，走进校园，</w:t>
      </w:r>
      <w:r>
        <w:rPr>
          <w:rFonts w:hint="eastAsia" w:ascii="仿宋_GB2312" w:hAnsi="仿宋_GB2312" w:eastAsia="仿宋_GB2312" w:cs="仿宋_GB2312"/>
          <w:sz w:val="32"/>
          <w:szCs w:val="32"/>
          <w:lang w:eastAsia="zh-CN"/>
        </w:rPr>
        <w:t>参加为期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军训。很多家长打电话，</w:t>
      </w:r>
      <w:r>
        <w:rPr>
          <w:rFonts w:hint="eastAsia" w:ascii="仿宋_GB2312" w:hAnsi="仿宋_GB2312" w:eastAsia="仿宋_GB2312" w:cs="仿宋_GB2312"/>
          <w:sz w:val="32"/>
          <w:szCs w:val="32"/>
          <w:lang w:eastAsia="zh-CN"/>
        </w:rPr>
        <w:t>咨询</w:t>
      </w:r>
      <w:r>
        <w:rPr>
          <w:rFonts w:hint="eastAsia" w:ascii="仿宋_GB2312" w:hAnsi="仿宋_GB2312" w:eastAsia="仿宋_GB2312" w:cs="仿宋_GB2312"/>
          <w:sz w:val="32"/>
          <w:szCs w:val="32"/>
        </w:rPr>
        <w:t>孩子的</w:t>
      </w:r>
      <w:r>
        <w:rPr>
          <w:rFonts w:hint="eastAsia" w:ascii="仿宋_GB2312" w:hAnsi="仿宋_GB2312" w:eastAsia="仿宋_GB2312" w:cs="仿宋_GB2312"/>
          <w:sz w:val="32"/>
          <w:szCs w:val="32"/>
          <w:lang w:eastAsia="zh-CN"/>
        </w:rPr>
        <w:t>适应情况</w:t>
      </w:r>
      <w:r>
        <w:rPr>
          <w:rFonts w:hint="eastAsia" w:ascii="仿宋_GB2312" w:hAnsi="仿宋_GB2312" w:eastAsia="仿宋_GB2312" w:cs="仿宋_GB2312"/>
          <w:sz w:val="32"/>
          <w:szCs w:val="32"/>
        </w:rPr>
        <w:t>。家长最关心的问题是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孩子能否在全新的环境中，养成良好的生活</w:t>
      </w:r>
      <w:r>
        <w:rPr>
          <w:rFonts w:hint="eastAsia" w:ascii="仿宋_GB2312" w:hAnsi="仿宋_GB2312" w:eastAsia="仿宋_GB2312" w:cs="仿宋_GB2312"/>
          <w:sz w:val="32"/>
          <w:szCs w:val="32"/>
          <w:lang w:eastAsia="zh-CN"/>
        </w:rPr>
        <w:t>、学习</w:t>
      </w:r>
      <w:r>
        <w:rPr>
          <w:rFonts w:hint="eastAsia" w:ascii="仿宋_GB2312" w:hAnsi="仿宋_GB2312" w:eastAsia="仿宋_GB2312" w:cs="仿宋_GB2312"/>
          <w:sz w:val="32"/>
          <w:szCs w:val="32"/>
        </w:rPr>
        <w:t>习惯</w:t>
      </w:r>
      <w:r>
        <w:rPr>
          <w:rFonts w:hint="eastAsia" w:ascii="仿宋_GB2312" w:hAnsi="仿宋_GB2312" w:eastAsia="仿宋_GB2312" w:cs="仿宋_GB2312"/>
          <w:sz w:val="32"/>
          <w:szCs w:val="32"/>
          <w:lang w:eastAsia="zh-CN"/>
        </w:rPr>
        <w:t>，学好专业技能</w:t>
      </w:r>
      <w:r>
        <w:rPr>
          <w:rFonts w:hint="eastAsia" w:ascii="仿宋_GB2312" w:hAnsi="仿宋_GB2312" w:eastAsia="仿宋_GB2312" w:cs="仿宋_GB2312"/>
          <w:sz w:val="32"/>
          <w:szCs w:val="32"/>
        </w:rPr>
        <w:t>，谋求一个</w:t>
      </w:r>
      <w:r>
        <w:rPr>
          <w:rFonts w:hint="eastAsia" w:ascii="仿宋_GB2312" w:hAnsi="仿宋_GB2312" w:eastAsia="仿宋_GB2312" w:cs="仿宋_GB2312"/>
          <w:sz w:val="32"/>
          <w:szCs w:val="32"/>
          <w:lang w:eastAsia="zh-CN"/>
        </w:rPr>
        <w:t>美</w:t>
      </w:r>
      <w:r>
        <w:rPr>
          <w:rFonts w:hint="eastAsia" w:ascii="仿宋_GB2312" w:hAnsi="仿宋_GB2312" w:eastAsia="仿宋_GB2312" w:cs="仿宋_GB2312"/>
          <w:sz w:val="32"/>
          <w:szCs w:val="32"/>
        </w:rPr>
        <w:t>好的未来。如何提高学习成绩当然是最重要的内容</w:t>
      </w:r>
      <w:r>
        <w:rPr>
          <w:rFonts w:hint="eastAsia" w:ascii="仿宋_GB2312" w:hAnsi="仿宋_GB2312" w:eastAsia="仿宋_GB2312" w:cs="仿宋_GB2312"/>
          <w:sz w:val="32"/>
          <w:szCs w:val="32"/>
          <w:lang w:eastAsia="zh-CN"/>
        </w:rPr>
        <w:t>，但养成教育家长最为关注。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军训第一</w:t>
      </w:r>
      <w:r>
        <w:rPr>
          <w:rFonts w:hint="eastAsia" w:ascii="仿宋_GB2312" w:hAnsi="仿宋_GB2312" w:eastAsia="仿宋_GB2312" w:cs="仿宋_GB2312"/>
          <w:sz w:val="32"/>
          <w:szCs w:val="32"/>
          <w:lang w:val="en-US" w:eastAsia="zh-CN"/>
        </w:rPr>
        <w:t>天，全员参加。</w:t>
      </w:r>
      <w:r>
        <w:rPr>
          <w:rFonts w:hint="eastAsia" w:ascii="仿宋_GB2312" w:hAnsi="仿宋_GB2312" w:eastAsia="仿宋_GB2312" w:cs="仿宋_GB2312"/>
          <w:sz w:val="32"/>
          <w:szCs w:val="32"/>
        </w:rPr>
        <w:t>军训第二天，逃避军训和回避劳动的苗头</w:t>
      </w:r>
      <w:r>
        <w:rPr>
          <w:rFonts w:hint="eastAsia" w:ascii="仿宋_GB2312" w:hAnsi="仿宋_GB2312" w:eastAsia="仿宋_GB2312" w:cs="仿宋_GB2312"/>
          <w:sz w:val="32"/>
          <w:szCs w:val="32"/>
          <w:lang w:eastAsia="zh-CN"/>
        </w:rPr>
        <w:t>开始</w:t>
      </w:r>
      <w:r>
        <w:rPr>
          <w:rFonts w:hint="eastAsia" w:ascii="仿宋_GB2312" w:hAnsi="仿宋_GB2312" w:eastAsia="仿宋_GB2312" w:cs="仿宋_GB2312"/>
          <w:sz w:val="32"/>
          <w:szCs w:val="32"/>
        </w:rPr>
        <w:t>出现。第</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个家长</w:t>
      </w:r>
      <w:r>
        <w:rPr>
          <w:rFonts w:hint="eastAsia" w:ascii="仿宋_GB2312" w:hAnsi="仿宋_GB2312" w:eastAsia="仿宋_GB2312" w:cs="仿宋_GB2312"/>
          <w:sz w:val="32"/>
          <w:szCs w:val="32"/>
          <w:lang w:eastAsia="zh-CN"/>
        </w:rPr>
        <w:t>来电话说情，</w:t>
      </w:r>
      <w:r>
        <w:rPr>
          <w:rFonts w:hint="eastAsia" w:ascii="仿宋_GB2312" w:hAnsi="仿宋_GB2312" w:eastAsia="仿宋_GB2312" w:cs="仿宋_GB2312"/>
          <w:sz w:val="32"/>
          <w:szCs w:val="32"/>
        </w:rPr>
        <w:t>理由很简单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孩子身体不好，心脏有问题。经过了解，这个学生的身体的确很弱，但原因不是身体问题，而是不良的生活习惯</w:t>
      </w:r>
      <w:r>
        <w:rPr>
          <w:rFonts w:hint="eastAsia" w:ascii="仿宋_GB2312" w:hAnsi="仿宋_GB2312" w:eastAsia="仿宋_GB2312" w:cs="仿宋_GB2312"/>
          <w:sz w:val="32"/>
          <w:szCs w:val="32"/>
          <w:lang w:eastAsia="zh-CN"/>
        </w:rPr>
        <w:t>造成。</w:t>
      </w:r>
      <w:r>
        <w:rPr>
          <w:rFonts w:hint="eastAsia" w:ascii="仿宋_GB2312" w:hAnsi="仿宋_GB2312" w:eastAsia="仿宋_GB2312" w:cs="仿宋_GB2312"/>
          <w:sz w:val="32"/>
          <w:szCs w:val="32"/>
        </w:rPr>
        <w:t>孩子酷爱手机游戏，每天晚上都会玩到凌晨3点左右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因此，一做运动，心脏就狂跳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为了孩子的健康</w:t>
      </w:r>
      <w:r>
        <w:rPr>
          <w:rFonts w:hint="eastAsia" w:ascii="仿宋_GB2312" w:hAnsi="仿宋_GB2312" w:eastAsia="仿宋_GB2312" w:cs="仿宋_GB2312"/>
          <w:sz w:val="32"/>
          <w:szCs w:val="32"/>
          <w:lang w:eastAsia="zh-CN"/>
        </w:rPr>
        <w:t>成长，班主任与</w:t>
      </w:r>
      <w:r>
        <w:rPr>
          <w:rFonts w:hint="eastAsia" w:ascii="仿宋_GB2312" w:hAnsi="仿宋_GB2312" w:eastAsia="仿宋_GB2312" w:cs="仿宋_GB2312"/>
          <w:sz w:val="32"/>
          <w:szCs w:val="32"/>
        </w:rPr>
        <w:t>家长多次沟通，</w:t>
      </w:r>
      <w:r>
        <w:rPr>
          <w:rFonts w:hint="eastAsia" w:ascii="仿宋_GB2312" w:hAnsi="仿宋_GB2312" w:eastAsia="仿宋_GB2312" w:cs="仿宋_GB2312"/>
          <w:sz w:val="32"/>
          <w:szCs w:val="32"/>
          <w:lang w:eastAsia="zh-CN"/>
        </w:rPr>
        <w:t>经过双方</w:t>
      </w:r>
      <w:r>
        <w:rPr>
          <w:rFonts w:hint="eastAsia" w:ascii="仿宋_GB2312" w:hAnsi="仿宋_GB2312" w:eastAsia="仿宋_GB2312" w:cs="仿宋_GB2312"/>
          <w:sz w:val="32"/>
          <w:szCs w:val="32"/>
        </w:rPr>
        <w:t>共同努力，帮助他改</w:t>
      </w:r>
      <w:r>
        <w:rPr>
          <w:rFonts w:hint="eastAsia" w:ascii="仿宋_GB2312" w:hAnsi="仿宋_GB2312" w:eastAsia="仿宋_GB2312" w:cs="仿宋_GB2312"/>
          <w:sz w:val="32"/>
          <w:szCs w:val="32"/>
          <w:lang w:eastAsia="zh-CN"/>
        </w:rPr>
        <w:t>变了不良的生活</w:t>
      </w:r>
      <w:r>
        <w:rPr>
          <w:rFonts w:hint="eastAsia" w:ascii="仿宋_GB2312" w:hAnsi="仿宋_GB2312" w:eastAsia="仿宋_GB2312" w:cs="仿宋_GB2312"/>
          <w:sz w:val="32"/>
          <w:szCs w:val="32"/>
        </w:rPr>
        <w:t>习惯。</w:t>
      </w:r>
      <w:r>
        <w:rPr>
          <w:rFonts w:hint="eastAsia" w:ascii="仿宋_GB2312" w:hAnsi="仿宋_GB2312" w:eastAsia="仿宋_GB2312" w:cs="仿宋_GB2312"/>
          <w:sz w:val="32"/>
          <w:szCs w:val="32"/>
          <w:lang w:eastAsia="zh-CN"/>
        </w:rPr>
        <w:t>新生</w:t>
      </w:r>
      <w:r>
        <w:rPr>
          <w:rFonts w:hint="eastAsia" w:ascii="仿宋_GB2312" w:hAnsi="仿宋_GB2312" w:eastAsia="仿宋_GB2312" w:cs="仿宋_GB2312"/>
          <w:sz w:val="32"/>
          <w:szCs w:val="32"/>
        </w:rPr>
        <w:t>班级类似案例很多，只是程度不同。在</w:t>
      </w:r>
      <w:r>
        <w:rPr>
          <w:rFonts w:hint="eastAsia" w:ascii="仿宋_GB2312" w:hAnsi="仿宋_GB2312" w:eastAsia="仿宋_GB2312" w:cs="仿宋_GB2312"/>
          <w:sz w:val="32"/>
          <w:szCs w:val="32"/>
          <w:lang w:eastAsia="zh-CN"/>
        </w:rPr>
        <w:t>老师耐心教育</w:t>
      </w:r>
      <w:r>
        <w:rPr>
          <w:rFonts w:hint="eastAsia" w:ascii="仿宋_GB2312" w:hAnsi="仿宋_GB2312" w:eastAsia="仿宋_GB2312" w:cs="仿宋_GB2312"/>
          <w:sz w:val="32"/>
          <w:szCs w:val="32"/>
        </w:rPr>
        <w:t>下，全</w:t>
      </w:r>
      <w:r>
        <w:rPr>
          <w:rFonts w:hint="eastAsia" w:ascii="仿宋_GB2312" w:hAnsi="仿宋_GB2312" w:eastAsia="仿宋_GB2312" w:cs="仿宋_GB2312"/>
          <w:sz w:val="32"/>
          <w:szCs w:val="32"/>
          <w:lang w:eastAsia="zh-CN"/>
        </w:rPr>
        <w:t>体</w:t>
      </w:r>
      <w:r>
        <w:rPr>
          <w:rFonts w:hint="eastAsia" w:ascii="仿宋_GB2312" w:hAnsi="仿宋_GB2312" w:eastAsia="仿宋_GB2312" w:cs="仿宋_GB2312"/>
          <w:sz w:val="32"/>
          <w:szCs w:val="32"/>
        </w:rPr>
        <w:t>同学都坚持</w:t>
      </w:r>
      <w:r>
        <w:rPr>
          <w:rFonts w:hint="eastAsia" w:ascii="仿宋_GB2312" w:hAnsi="仿宋_GB2312" w:eastAsia="仿宋_GB2312" w:cs="仿宋_GB2312"/>
          <w:sz w:val="32"/>
          <w:szCs w:val="32"/>
          <w:lang w:eastAsia="zh-CN"/>
        </w:rPr>
        <w:t>参加了</w:t>
      </w:r>
      <w:r>
        <w:rPr>
          <w:rFonts w:hint="eastAsia" w:ascii="仿宋_GB2312" w:hAnsi="仿宋_GB2312" w:eastAsia="仿宋_GB2312" w:cs="仿宋_GB2312"/>
          <w:sz w:val="32"/>
          <w:szCs w:val="32"/>
        </w:rPr>
        <w:t>军训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学生的作息习惯得到了调整，过度迷恋</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rPr>
        <w:t>手机的问题得到了缓解，后续的养成教育工作依然艰巨。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案例分析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冰冻三尺非一日之寒</w:t>
      </w:r>
      <w:r>
        <w:rPr>
          <w:rFonts w:hint="eastAsia" w:ascii="仿宋_GB2312" w:hAnsi="仿宋_GB2312" w:eastAsia="仿宋_GB2312" w:cs="仿宋_GB2312"/>
          <w:sz w:val="32"/>
          <w:szCs w:val="32"/>
          <w:lang w:eastAsia="zh-CN"/>
        </w:rPr>
        <w:t>。学生</w:t>
      </w:r>
      <w:r>
        <w:rPr>
          <w:rFonts w:hint="eastAsia" w:ascii="仿宋_GB2312" w:hAnsi="仿宋_GB2312" w:eastAsia="仿宋_GB2312" w:cs="仿宋_GB2312"/>
          <w:sz w:val="32"/>
          <w:szCs w:val="32"/>
        </w:rPr>
        <w:t>不良的生活习惯</w:t>
      </w:r>
      <w:r>
        <w:rPr>
          <w:rFonts w:hint="eastAsia" w:ascii="仿宋_GB2312" w:hAnsi="仿宋_GB2312" w:eastAsia="仿宋_GB2312" w:cs="仿宋_GB2312"/>
          <w:sz w:val="32"/>
          <w:szCs w:val="32"/>
          <w:lang w:eastAsia="zh-CN"/>
        </w:rPr>
        <w:t>，并非一日形成的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学生</w:t>
      </w:r>
      <w:r>
        <w:rPr>
          <w:rFonts w:hint="eastAsia" w:ascii="仿宋_GB2312" w:hAnsi="仿宋_GB2312" w:eastAsia="仿宋_GB2312" w:cs="仿宋_GB2312"/>
          <w:sz w:val="32"/>
          <w:szCs w:val="32"/>
        </w:rPr>
        <w:t>手机依赖症已经成为社会</w:t>
      </w:r>
      <w:r>
        <w:rPr>
          <w:rFonts w:hint="eastAsia" w:ascii="仿宋_GB2312" w:hAnsi="仿宋_GB2312" w:eastAsia="仿宋_GB2312" w:cs="仿宋_GB2312"/>
          <w:sz w:val="32"/>
          <w:szCs w:val="32"/>
          <w:lang w:eastAsia="zh-CN"/>
        </w:rPr>
        <w:t>关注的</w:t>
      </w:r>
      <w:r>
        <w:rPr>
          <w:rFonts w:hint="eastAsia" w:ascii="仿宋_GB2312" w:hAnsi="仿宋_GB2312" w:eastAsia="仿宋_GB2312" w:cs="仿宋_GB2312"/>
          <w:sz w:val="32"/>
          <w:szCs w:val="32"/>
        </w:rPr>
        <w:t>问题</w:t>
      </w:r>
      <w:r>
        <w:rPr>
          <w:rFonts w:hint="eastAsia" w:ascii="仿宋_GB2312" w:hAnsi="仿宋_GB2312" w:eastAsia="仿宋_GB2312" w:cs="仿宋_GB2312"/>
          <w:sz w:val="32"/>
          <w:szCs w:val="32"/>
          <w:lang w:eastAsia="zh-CN"/>
        </w:rPr>
        <w:t>之一</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中职学生</w:t>
      </w:r>
      <w:r>
        <w:rPr>
          <w:rFonts w:hint="eastAsia" w:ascii="仿宋_GB2312" w:hAnsi="仿宋_GB2312" w:eastAsia="仿宋_GB2312" w:cs="仿宋_GB2312"/>
          <w:sz w:val="32"/>
          <w:szCs w:val="32"/>
        </w:rPr>
        <w:t>中尤其</w:t>
      </w:r>
      <w:r>
        <w:rPr>
          <w:rFonts w:hint="eastAsia" w:ascii="仿宋_GB2312" w:hAnsi="仿宋_GB2312" w:eastAsia="仿宋_GB2312" w:cs="仿宋_GB2312"/>
          <w:sz w:val="32"/>
          <w:szCs w:val="32"/>
          <w:lang w:eastAsia="zh-CN"/>
        </w:rPr>
        <w:t>突出。究其</w:t>
      </w:r>
      <w:r>
        <w:rPr>
          <w:rFonts w:hint="eastAsia" w:ascii="仿宋_GB2312" w:hAnsi="仿宋_GB2312" w:eastAsia="仿宋_GB2312" w:cs="仿宋_GB2312"/>
          <w:sz w:val="32"/>
          <w:szCs w:val="32"/>
        </w:rPr>
        <w:t>原因</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，很多家长</w:t>
      </w:r>
      <w:r>
        <w:rPr>
          <w:rFonts w:hint="eastAsia" w:ascii="仿宋_GB2312" w:hAnsi="仿宋_GB2312" w:eastAsia="仿宋_GB2312" w:cs="仿宋_GB2312"/>
          <w:sz w:val="32"/>
          <w:szCs w:val="32"/>
          <w:lang w:eastAsia="zh-CN"/>
        </w:rPr>
        <w:t>疏于对小孩的管理，对小孩在初中阶段玩</w:t>
      </w:r>
      <w:r>
        <w:rPr>
          <w:rFonts w:hint="eastAsia" w:ascii="仿宋_GB2312" w:hAnsi="仿宋_GB2312" w:eastAsia="仿宋_GB2312" w:cs="仿宋_GB2312"/>
          <w:sz w:val="32"/>
          <w:szCs w:val="32"/>
        </w:rPr>
        <w:t>手</w:t>
      </w:r>
      <w:r>
        <w:rPr>
          <w:rFonts w:hint="eastAsia" w:ascii="仿宋_GB2312" w:hAnsi="仿宋_GB2312" w:eastAsia="仿宋_GB2312" w:cs="仿宋_GB2312"/>
          <w:sz w:val="32"/>
          <w:szCs w:val="32"/>
          <w:lang w:eastAsia="zh-CN"/>
        </w:rPr>
        <w:t>机视而不见，也</w:t>
      </w:r>
      <w:r>
        <w:rPr>
          <w:rFonts w:hint="eastAsia" w:ascii="仿宋_GB2312" w:hAnsi="仿宋_GB2312" w:eastAsia="仿宋_GB2312" w:cs="仿宋_GB2312"/>
          <w:sz w:val="32"/>
          <w:szCs w:val="32"/>
        </w:rPr>
        <w:t>不让孩子参加家务劳动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怕苦，怕累</w:t>
      </w:r>
      <w:r>
        <w:rPr>
          <w:rFonts w:hint="eastAsia" w:ascii="仿宋_GB2312" w:hAnsi="仿宋_GB2312" w:eastAsia="仿宋_GB2312" w:cs="仿宋_GB2312"/>
          <w:sz w:val="32"/>
          <w:szCs w:val="32"/>
          <w:lang w:eastAsia="zh-CN"/>
        </w:rPr>
        <w:t>等等，</w:t>
      </w:r>
      <w:r>
        <w:rPr>
          <w:rFonts w:hint="eastAsia" w:ascii="仿宋_GB2312" w:hAnsi="仿宋_GB2312" w:eastAsia="仿宋_GB2312" w:cs="仿宋_GB2312"/>
          <w:sz w:val="32"/>
          <w:szCs w:val="32"/>
        </w:rPr>
        <w:t>影响了</w:t>
      </w:r>
      <w:r>
        <w:rPr>
          <w:rFonts w:hint="eastAsia" w:ascii="仿宋_GB2312" w:hAnsi="仿宋_GB2312" w:eastAsia="仿宋_GB2312" w:cs="仿宋_GB2312"/>
          <w:sz w:val="32"/>
          <w:szCs w:val="32"/>
          <w:lang w:eastAsia="zh-CN"/>
        </w:rPr>
        <w:t>小孩</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成长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为了纠正</w:t>
      </w:r>
      <w:r>
        <w:rPr>
          <w:rFonts w:hint="eastAsia" w:ascii="仿宋_GB2312" w:hAnsi="仿宋_GB2312" w:eastAsia="仿宋_GB2312" w:cs="仿宋_GB2312"/>
          <w:sz w:val="32"/>
          <w:szCs w:val="32"/>
          <w:lang w:eastAsia="zh-CN"/>
        </w:rPr>
        <w:t>学生</w:t>
      </w:r>
      <w:r>
        <w:rPr>
          <w:rFonts w:hint="eastAsia" w:ascii="仿宋_GB2312" w:hAnsi="仿宋_GB2312" w:eastAsia="仿宋_GB2312" w:cs="仿宋_GB2312"/>
          <w:sz w:val="32"/>
          <w:szCs w:val="32"/>
        </w:rPr>
        <w:t>不良</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习惯，帮助他们适应全新的学习生活</w:t>
      </w:r>
      <w:r>
        <w:rPr>
          <w:rFonts w:hint="eastAsia" w:ascii="仿宋_GB2312" w:hAnsi="仿宋_GB2312" w:eastAsia="仿宋_GB2312" w:cs="仿宋_GB2312"/>
          <w:sz w:val="32"/>
          <w:szCs w:val="32"/>
          <w:lang w:eastAsia="zh-CN"/>
        </w:rPr>
        <w:t>环境，解决的办法</w:t>
      </w:r>
      <w:r>
        <w:rPr>
          <w:rFonts w:hint="eastAsia" w:ascii="仿宋_GB2312" w:hAnsi="仿宋_GB2312" w:eastAsia="仿宋_GB2312" w:cs="仿宋_GB2312"/>
          <w:sz w:val="32"/>
          <w:szCs w:val="32"/>
        </w:rPr>
        <w:t>自然是动之于情，晓之于理。</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三、解决问题的策略与成效</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黑体" w:eastAsia="黑体" w:cs="黑体"/>
          <w:sz w:val="32"/>
          <w:szCs w:val="32"/>
          <w:lang w:eastAsia="zh-CN"/>
        </w:rPr>
      </w:pPr>
      <w:r>
        <w:rPr>
          <w:rFonts w:hint="eastAsia" w:ascii="仿宋_GB2312" w:hAnsi="仿宋_GB2312" w:eastAsia="仿宋_GB2312" w:cs="仿宋_GB2312"/>
          <w:sz w:val="32"/>
          <w:szCs w:val="32"/>
        </w:rPr>
        <w:t>养成良好的生活</w:t>
      </w:r>
      <w:r>
        <w:rPr>
          <w:rFonts w:hint="eastAsia" w:ascii="仿宋_GB2312" w:hAnsi="仿宋_GB2312" w:eastAsia="仿宋_GB2312" w:cs="仿宋_GB2312"/>
          <w:sz w:val="32"/>
          <w:szCs w:val="32"/>
          <w:lang w:eastAsia="zh-CN"/>
        </w:rPr>
        <w:t>、学习</w:t>
      </w:r>
      <w:r>
        <w:rPr>
          <w:rFonts w:hint="eastAsia" w:ascii="仿宋_GB2312" w:hAnsi="仿宋_GB2312" w:eastAsia="仿宋_GB2312" w:cs="仿宋_GB2312"/>
          <w:sz w:val="32"/>
          <w:szCs w:val="32"/>
        </w:rPr>
        <w:t>习惯是</w:t>
      </w:r>
      <w:r>
        <w:rPr>
          <w:rFonts w:hint="eastAsia" w:ascii="仿宋_GB2312" w:hAnsi="仿宋_GB2312" w:eastAsia="仿宋_GB2312" w:cs="仿宋_GB2312"/>
          <w:sz w:val="32"/>
          <w:szCs w:val="32"/>
          <w:lang w:eastAsia="zh-CN"/>
        </w:rPr>
        <w:t>每个学生成长成才</w:t>
      </w:r>
      <w:r>
        <w:rPr>
          <w:rFonts w:hint="eastAsia" w:ascii="仿宋_GB2312" w:hAnsi="仿宋_GB2312" w:eastAsia="仿宋_GB2312" w:cs="仿宋_GB2312"/>
          <w:sz w:val="32"/>
          <w:szCs w:val="32"/>
        </w:rPr>
        <w:t>的根基，更是常态化</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提出</w:t>
      </w:r>
      <w:r>
        <w:rPr>
          <w:rFonts w:hint="eastAsia" w:ascii="仿宋_GB2312" w:hAnsi="仿宋_GB2312" w:eastAsia="仿宋_GB2312" w:cs="仿宋_GB2312"/>
          <w:sz w:val="32"/>
          <w:szCs w:val="32"/>
          <w:lang w:eastAsia="zh-CN"/>
        </w:rPr>
        <w:t>明确</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。教育学生要</w:t>
      </w:r>
      <w:r>
        <w:rPr>
          <w:rFonts w:hint="eastAsia" w:ascii="仿宋_GB2312" w:hAnsi="仿宋_GB2312" w:eastAsia="仿宋_GB2312" w:cs="仿宋_GB2312"/>
          <w:sz w:val="32"/>
          <w:szCs w:val="32"/>
        </w:rPr>
        <w:t>合理饮食，坚决不吃垃圾食品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作息时间</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有规律，早睡早起，保持充足的、高质量的睡眠，保</w:t>
      </w:r>
      <w:r>
        <w:rPr>
          <w:rFonts w:hint="eastAsia" w:ascii="仿宋_GB2312" w:hAnsi="仿宋_GB2312" w:eastAsia="仿宋_GB2312" w:cs="仿宋_GB2312"/>
          <w:sz w:val="32"/>
          <w:szCs w:val="32"/>
          <w:lang w:eastAsia="zh-CN"/>
        </w:rPr>
        <w:t>障良好的学习精力；参加</w:t>
      </w:r>
      <w:r>
        <w:rPr>
          <w:rFonts w:hint="eastAsia" w:ascii="仿宋_GB2312" w:hAnsi="仿宋_GB2312" w:eastAsia="仿宋_GB2312" w:cs="仿宋_GB2312"/>
          <w:sz w:val="32"/>
          <w:szCs w:val="32"/>
        </w:rPr>
        <w:t>适</w:t>
      </w:r>
      <w:r>
        <w:rPr>
          <w:rFonts w:hint="eastAsia" w:ascii="仿宋_GB2312" w:hAnsi="仿宋_GB2312" w:eastAsia="仿宋_GB2312" w:cs="仿宋_GB2312"/>
          <w:sz w:val="32"/>
          <w:szCs w:val="32"/>
          <w:lang w:eastAsia="zh-CN"/>
        </w:rPr>
        <w:t>量</w:t>
      </w:r>
      <w:r>
        <w:rPr>
          <w:rFonts w:hint="eastAsia" w:ascii="仿宋_GB2312" w:hAnsi="仿宋_GB2312" w:eastAsia="仿宋_GB2312" w:cs="仿宋_GB2312"/>
          <w:sz w:val="32"/>
          <w:szCs w:val="32"/>
        </w:rPr>
        <w:t>的体育运动，保持身心愉悦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学会倾听别人的意见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学会</w:t>
      </w:r>
      <w:r>
        <w:rPr>
          <w:rFonts w:hint="eastAsia" w:ascii="仿宋_GB2312" w:hAnsi="仿宋_GB2312" w:eastAsia="仿宋_GB2312" w:cs="仿宋_GB2312"/>
          <w:sz w:val="32"/>
          <w:szCs w:val="32"/>
          <w:lang w:eastAsia="zh-CN"/>
        </w:rPr>
        <w:t>独立</w:t>
      </w:r>
      <w:r>
        <w:rPr>
          <w:rFonts w:hint="eastAsia" w:ascii="仿宋_GB2312" w:hAnsi="仿宋_GB2312" w:eastAsia="仿宋_GB2312" w:cs="仿宋_GB2312"/>
          <w:sz w:val="32"/>
          <w:szCs w:val="32"/>
        </w:rPr>
        <w:t>思考，养成三思而后行的习惯</w:t>
      </w:r>
      <w:r>
        <w:rPr>
          <w:rFonts w:hint="eastAsia" w:ascii="仿宋_GB2312" w:hAnsi="仿宋_GB2312" w:eastAsia="仿宋_GB2312" w:cs="仿宋_GB2312"/>
          <w:sz w:val="32"/>
          <w:szCs w:val="32"/>
          <w:lang w:eastAsia="zh-CN"/>
        </w:rPr>
        <w:t>，帮助学生树立正确的人生观、世界观、价值观。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二是开展</w:t>
      </w:r>
      <w:r>
        <w:rPr>
          <w:rFonts w:hint="eastAsia" w:ascii="仿宋_GB2312" w:hAnsi="仿宋_GB2312" w:eastAsia="仿宋_GB2312" w:cs="仿宋_GB2312"/>
          <w:sz w:val="32"/>
          <w:szCs w:val="32"/>
        </w:rPr>
        <w:t>集体活动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集体活动是养成教育的重要载体</w:t>
      </w:r>
      <w:r>
        <w:rPr>
          <w:rFonts w:hint="eastAsia" w:ascii="仿宋_GB2312" w:hAnsi="仿宋_GB2312" w:eastAsia="仿宋_GB2312" w:cs="仿宋_GB2312"/>
          <w:sz w:val="32"/>
          <w:szCs w:val="32"/>
          <w:lang w:eastAsia="zh-CN"/>
        </w:rPr>
        <w:t>。我们将</w:t>
      </w:r>
      <w:r>
        <w:rPr>
          <w:rFonts w:hint="eastAsia" w:ascii="仿宋_GB2312" w:hAnsi="仿宋_GB2312" w:eastAsia="仿宋_GB2312" w:cs="仿宋_GB2312"/>
          <w:sz w:val="32"/>
          <w:szCs w:val="32"/>
        </w:rPr>
        <w:t>班级学生分组，</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每组学生</w:t>
      </w:r>
      <w:r>
        <w:rPr>
          <w:rFonts w:hint="eastAsia" w:ascii="仿宋_GB2312" w:hAnsi="仿宋_GB2312" w:eastAsia="仿宋_GB2312" w:cs="仿宋_GB2312"/>
          <w:sz w:val="32"/>
          <w:szCs w:val="32"/>
          <w:lang w:eastAsia="zh-CN"/>
        </w:rPr>
        <w:t>必须</w:t>
      </w:r>
      <w:r>
        <w:rPr>
          <w:rFonts w:hint="eastAsia" w:ascii="仿宋_GB2312" w:hAnsi="仿宋_GB2312" w:eastAsia="仿宋_GB2312" w:cs="仿宋_GB2312"/>
          <w:sz w:val="32"/>
          <w:szCs w:val="32"/>
        </w:rPr>
        <w:t>要完成</w:t>
      </w:r>
      <w:r>
        <w:rPr>
          <w:rFonts w:hint="eastAsia" w:ascii="仿宋_GB2312" w:hAnsi="仿宋_GB2312" w:eastAsia="仿宋_GB2312" w:cs="仿宋_GB2312"/>
          <w:sz w:val="32"/>
          <w:szCs w:val="32"/>
          <w:lang w:eastAsia="zh-CN"/>
        </w:rPr>
        <w:t>某项</w:t>
      </w:r>
      <w:r>
        <w:rPr>
          <w:rFonts w:hint="eastAsia" w:ascii="仿宋_GB2312" w:hAnsi="仿宋_GB2312" w:eastAsia="仿宋_GB2312" w:cs="仿宋_GB2312"/>
          <w:sz w:val="32"/>
          <w:szCs w:val="32"/>
        </w:rPr>
        <w:t>任务，</w:t>
      </w:r>
      <w:r>
        <w:rPr>
          <w:rFonts w:hint="eastAsia" w:ascii="仿宋_GB2312" w:hAnsi="仿宋_GB2312" w:eastAsia="仿宋_GB2312" w:cs="仿宋_GB2312"/>
          <w:sz w:val="32"/>
          <w:szCs w:val="32"/>
          <w:lang w:eastAsia="zh-CN"/>
        </w:rPr>
        <w:t>让每个学生在</w:t>
      </w:r>
      <w:r>
        <w:rPr>
          <w:rFonts w:hint="eastAsia" w:ascii="仿宋_GB2312" w:hAnsi="仿宋_GB2312" w:eastAsia="仿宋_GB2312" w:cs="仿宋_GB2312"/>
          <w:sz w:val="32"/>
          <w:szCs w:val="32"/>
        </w:rPr>
        <w:t>合作完成任务</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学会与人合作</w:t>
      </w:r>
      <w:r>
        <w:rPr>
          <w:rFonts w:hint="eastAsia" w:ascii="仿宋_GB2312" w:hAnsi="仿宋_GB2312" w:eastAsia="仿宋_GB2312" w:cs="仿宋_GB2312"/>
          <w:sz w:val="32"/>
          <w:szCs w:val="32"/>
          <w:lang w:eastAsia="zh-CN"/>
        </w:rPr>
        <w:t>。通过集体活动，</w:t>
      </w:r>
      <w:r>
        <w:rPr>
          <w:rFonts w:hint="eastAsia" w:ascii="仿宋_GB2312" w:hAnsi="仿宋_GB2312" w:eastAsia="仿宋_GB2312" w:cs="仿宋_GB2312"/>
          <w:sz w:val="32"/>
          <w:szCs w:val="32"/>
        </w:rPr>
        <w:t>潜移默化的影响，</w:t>
      </w:r>
      <w:r>
        <w:rPr>
          <w:rFonts w:hint="eastAsia" w:ascii="仿宋_GB2312" w:hAnsi="仿宋_GB2312" w:eastAsia="仿宋_GB2312" w:cs="仿宋_GB2312"/>
          <w:sz w:val="32"/>
          <w:szCs w:val="32"/>
          <w:lang w:eastAsia="zh-CN"/>
        </w:rPr>
        <w:t>让</w:t>
      </w:r>
      <w:r>
        <w:rPr>
          <w:rFonts w:hint="eastAsia" w:ascii="仿宋_GB2312" w:hAnsi="仿宋_GB2312" w:eastAsia="仿宋_GB2312" w:cs="仿宋_GB2312"/>
          <w:sz w:val="32"/>
          <w:szCs w:val="32"/>
        </w:rPr>
        <w:t>每一个学生都在改</w:t>
      </w:r>
      <w:r>
        <w:rPr>
          <w:rFonts w:hint="eastAsia" w:ascii="仿宋_GB2312" w:hAnsi="仿宋_GB2312" w:eastAsia="仿宋_GB2312" w:cs="仿宋_GB2312"/>
          <w:sz w:val="32"/>
          <w:szCs w:val="32"/>
          <w:lang w:eastAsia="zh-CN"/>
        </w:rPr>
        <w:t>变不</w:t>
      </w:r>
      <w:r>
        <w:rPr>
          <w:rFonts w:hint="eastAsia" w:ascii="仿宋_GB2312" w:hAnsi="仿宋_GB2312" w:eastAsia="仿宋_GB2312" w:cs="仿宋_GB2312"/>
          <w:sz w:val="32"/>
          <w:szCs w:val="32"/>
        </w:rPr>
        <w:t>良</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生活习惯</w:t>
      </w:r>
      <w:r>
        <w:rPr>
          <w:rFonts w:hint="eastAsia" w:ascii="仿宋_GB2312" w:hAnsi="仿宋_GB2312" w:eastAsia="仿宋_GB2312" w:cs="仿宋_GB2312"/>
          <w:sz w:val="32"/>
          <w:szCs w:val="32"/>
          <w:lang w:eastAsia="zh-CN"/>
        </w:rPr>
        <w:t>、学习习惯。</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三是加强</w:t>
      </w:r>
      <w:r>
        <w:rPr>
          <w:rFonts w:hint="eastAsia" w:ascii="仿宋_GB2312" w:hAnsi="仿宋_GB2312" w:eastAsia="仿宋_GB2312" w:cs="仿宋_GB2312"/>
          <w:sz w:val="32"/>
          <w:szCs w:val="32"/>
        </w:rPr>
        <w:t>家</w:t>
      </w:r>
      <w:r>
        <w:rPr>
          <w:rFonts w:hint="eastAsia" w:ascii="仿宋_GB2312" w:hAnsi="仿宋_GB2312" w:eastAsia="仿宋_GB2312" w:cs="仿宋_GB2312"/>
          <w:sz w:val="32"/>
          <w:szCs w:val="32"/>
          <w:lang w:eastAsia="zh-CN"/>
        </w:rPr>
        <w:t>校合力。校领导、班主任及科任教师齐抓共管，都通过</w:t>
      </w:r>
      <w:r>
        <w:rPr>
          <w:rFonts w:hint="eastAsia" w:ascii="仿宋_GB2312" w:hAnsi="仿宋_GB2312" w:eastAsia="仿宋_GB2312" w:cs="仿宋_GB2312"/>
          <w:sz w:val="32"/>
          <w:szCs w:val="32"/>
        </w:rPr>
        <w:t>电话家访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与家长进行了有效的沟通，形成家校</w:t>
      </w:r>
      <w:r>
        <w:rPr>
          <w:rFonts w:hint="eastAsia" w:ascii="仿宋_GB2312" w:hAnsi="仿宋_GB2312" w:eastAsia="仿宋_GB2312" w:cs="仿宋_GB2312"/>
          <w:sz w:val="32"/>
          <w:szCs w:val="32"/>
          <w:lang w:eastAsia="zh-CN"/>
        </w:rPr>
        <w:t>共育意识与</w:t>
      </w:r>
      <w:r>
        <w:rPr>
          <w:rFonts w:hint="eastAsia" w:ascii="仿宋_GB2312" w:hAnsi="仿宋_GB2312" w:eastAsia="仿宋_GB2312" w:cs="仿宋_GB2312"/>
          <w:sz w:val="32"/>
          <w:szCs w:val="32"/>
        </w:rPr>
        <w:t>合力，</w:t>
      </w:r>
      <w:r>
        <w:rPr>
          <w:rFonts w:hint="eastAsia" w:ascii="仿宋_GB2312" w:hAnsi="仿宋_GB2312" w:eastAsia="仿宋_GB2312" w:cs="仿宋_GB2312"/>
          <w:sz w:val="32"/>
          <w:szCs w:val="32"/>
          <w:lang w:eastAsia="zh-CN"/>
        </w:rPr>
        <w:t>共同做好</w:t>
      </w:r>
      <w:r>
        <w:rPr>
          <w:rFonts w:hint="eastAsia" w:ascii="仿宋_GB2312" w:hAnsi="仿宋_GB2312" w:eastAsia="仿宋_GB2312" w:cs="仿宋_GB2312"/>
          <w:sz w:val="32"/>
          <w:szCs w:val="32"/>
        </w:rPr>
        <w:t>学生管理工作</w:t>
      </w:r>
      <w:r>
        <w:rPr>
          <w:rFonts w:hint="eastAsia" w:ascii="仿宋_GB2312" w:hAnsi="仿宋_GB2312" w:eastAsia="仿宋_GB2312" w:cs="仿宋_GB2312"/>
          <w:sz w:val="32"/>
          <w:szCs w:val="32"/>
          <w:lang w:eastAsia="zh-CN"/>
        </w:rPr>
        <w:t>，提高了养成教育的成</w:t>
      </w:r>
      <w:r>
        <w:rPr>
          <w:rFonts w:hint="eastAsia" w:ascii="仿宋_GB2312" w:hAnsi="仿宋_GB2312" w:eastAsia="仿宋_GB2312" w:cs="仿宋_GB2312"/>
          <w:sz w:val="32"/>
          <w:szCs w:val="32"/>
        </w:rPr>
        <w:t>效。</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eastAsia="黑体" w:cs="Times New Roman"/>
          <w:color w:val="auto"/>
          <w:sz w:val="32"/>
          <w:szCs w:val="32"/>
        </w:rPr>
      </w:pPr>
      <w:r>
        <w:rPr>
          <w:rFonts w:hint="eastAsia" w:ascii="仿宋_GB2312" w:hAnsi="仿宋_GB2312" w:eastAsia="仿宋_GB2312" w:cs="仿宋_GB2312"/>
          <w:sz w:val="32"/>
          <w:szCs w:val="32"/>
          <w:lang w:eastAsia="zh-CN"/>
        </w:rPr>
        <w:t>如今，全校学生能</w:t>
      </w:r>
      <w:r>
        <w:rPr>
          <w:rFonts w:hint="eastAsia" w:ascii="仿宋_GB2312" w:hAnsi="仿宋_GB2312" w:eastAsia="仿宋_GB2312" w:cs="仿宋_GB2312"/>
          <w:sz w:val="32"/>
          <w:szCs w:val="32"/>
        </w:rPr>
        <w:t>按时</w:t>
      </w:r>
      <w:r>
        <w:rPr>
          <w:rFonts w:hint="eastAsia" w:ascii="仿宋_GB2312" w:hAnsi="仿宋_GB2312" w:eastAsia="仿宋_GB2312" w:cs="仿宋_GB2312"/>
          <w:sz w:val="32"/>
          <w:szCs w:val="32"/>
          <w:lang w:eastAsia="zh-CN"/>
        </w:rPr>
        <w:t>作息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生活有规律，学习目的明确，学习积极性高，能积极参加体育</w:t>
      </w:r>
      <w:r>
        <w:rPr>
          <w:rFonts w:hint="eastAsia" w:ascii="仿宋_GB2312" w:hAnsi="仿宋_GB2312" w:eastAsia="仿宋_GB2312" w:cs="仿宋_GB2312"/>
          <w:sz w:val="32"/>
          <w:szCs w:val="32"/>
        </w:rPr>
        <w:t>运动，在面对困难时，能够鼓起勇气，</w:t>
      </w:r>
      <w:r>
        <w:rPr>
          <w:rFonts w:hint="eastAsia" w:ascii="仿宋_GB2312" w:hAnsi="仿宋_GB2312" w:eastAsia="仿宋_GB2312" w:cs="仿宋_GB2312"/>
          <w:sz w:val="32"/>
          <w:szCs w:val="32"/>
          <w:lang w:eastAsia="zh-CN"/>
        </w:rPr>
        <w:t>发奋努力</w:t>
      </w:r>
      <w:r>
        <w:rPr>
          <w:rFonts w:hint="eastAsia" w:ascii="仿宋_GB2312" w:hAnsi="仿宋_GB2312" w:eastAsia="仿宋_GB2312" w:cs="仿宋_GB2312"/>
          <w:sz w:val="32"/>
          <w:szCs w:val="32"/>
        </w:rPr>
        <w:t>。</w:t>
      </w:r>
    </w:p>
    <w:p>
      <w:pPr>
        <w:numPr>
          <w:ilvl w:val="0"/>
          <w:numId w:val="0"/>
        </w:numPr>
        <w:spacing w:line="560" w:lineRule="exact"/>
        <w:ind w:leftChars="200" w:firstLine="320" w:firstLineChars="1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8.</w:t>
      </w:r>
      <w:r>
        <w:rPr>
          <w:rFonts w:ascii="Times New Roman" w:hAnsi="Times New Roman" w:eastAsia="黑体" w:cs="Times New Roman"/>
          <w:color w:val="auto"/>
          <w:sz w:val="32"/>
          <w:szCs w:val="32"/>
        </w:rPr>
        <w:t>主要问题和改进措施</w:t>
      </w:r>
    </w:p>
    <w:p>
      <w:pPr>
        <w:numPr>
          <w:ilvl w:val="0"/>
          <w:numId w:val="0"/>
        </w:numPr>
        <w:spacing w:line="560" w:lineRule="exact"/>
        <w:ind w:leftChars="200" w:firstLine="321" w:firstLineChars="10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8.1</w:t>
      </w:r>
      <w:r>
        <w:rPr>
          <w:rFonts w:hint="eastAsia" w:ascii="仿宋_GB2312" w:hAnsi="仿宋_GB2312" w:eastAsia="仿宋_GB2312" w:cs="仿宋_GB2312"/>
          <w:b/>
          <w:bCs/>
          <w:color w:val="auto"/>
          <w:sz w:val="32"/>
          <w:szCs w:val="32"/>
        </w:rPr>
        <w:t>主要问题</w:t>
      </w:r>
      <w:r>
        <w:rPr>
          <w:rFonts w:hint="eastAsia" w:ascii="仿宋_GB2312" w:hAnsi="仿宋_GB2312" w:eastAsia="仿宋_GB2312" w:cs="仿宋_GB2312"/>
          <w:b/>
          <w:bCs/>
          <w:color w:val="auto"/>
          <w:sz w:val="32"/>
          <w:szCs w:val="32"/>
          <w:lang w:eastAsia="zh-CN"/>
        </w:rPr>
        <w:t>。</w:t>
      </w:r>
    </w:p>
    <w:p>
      <w:pPr>
        <w:spacing w:line="560" w:lineRule="exact"/>
        <w:ind w:firstLine="6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随着学校办学规模的不断扩大，目前面临的主要问题是：1.教学硬件条件有待进一步改善；2.课堂教学，特别是实训教学质量有待进一步提高；3.教师队伍，特别是“双师型”教师队伍有待进一步加强。</w:t>
      </w:r>
    </w:p>
    <w:p>
      <w:pPr>
        <w:spacing w:line="560" w:lineRule="exact"/>
        <w:ind w:firstLine="60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8.2</w:t>
      </w:r>
      <w:r>
        <w:rPr>
          <w:rFonts w:hint="eastAsia" w:ascii="仿宋_GB2312" w:hAnsi="仿宋_GB2312" w:eastAsia="仿宋_GB2312" w:cs="仿宋_GB2312"/>
          <w:b/>
          <w:bCs/>
          <w:color w:val="auto"/>
          <w:sz w:val="32"/>
          <w:szCs w:val="32"/>
        </w:rPr>
        <w:t>改进措施</w:t>
      </w:r>
      <w:r>
        <w:rPr>
          <w:rFonts w:hint="eastAsia" w:ascii="仿宋_GB2312" w:hAnsi="仿宋_GB2312" w:eastAsia="仿宋_GB2312" w:cs="仿宋_GB2312"/>
          <w:b/>
          <w:bCs/>
          <w:color w:val="auto"/>
          <w:sz w:val="32"/>
          <w:szCs w:val="32"/>
          <w:lang w:eastAsia="zh-CN"/>
        </w:rPr>
        <w:t>。</w:t>
      </w:r>
    </w:p>
    <w:p>
      <w:pPr>
        <w:spacing w:line="560" w:lineRule="exact"/>
        <w:ind w:firstLine="6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一是加大资金投入，改善各专业实训教学条件；二是加强教师队伍建设，优化师资结构，加强</w:t>
      </w:r>
      <w:r>
        <w:rPr>
          <w:rFonts w:hint="eastAsia" w:ascii="Times New Roman" w:hAnsi="Times New Roman" w:eastAsia="仿宋_GB2312" w:cs="Times New Roman"/>
          <w:color w:val="auto"/>
          <w:sz w:val="32"/>
          <w:szCs w:val="32"/>
          <w:lang w:val="en-US" w:eastAsia="zh-CN"/>
        </w:rPr>
        <w:t>“双师型”教师人才培养；三是全面深化“三教”改革，打造高效课堂，全面提高人才培养质量。</w:t>
      </w:r>
    </w:p>
    <w:p>
      <w:pPr>
        <w:spacing w:line="560" w:lineRule="exact"/>
        <w:ind w:firstLine="600"/>
        <w:rPr>
          <w:rFonts w:hint="eastAsia" w:ascii="Times New Roman" w:hAnsi="Times New Roman" w:eastAsia="仿宋_GB2312" w:cs="Times New Roman"/>
          <w:color w:val="auto"/>
          <w:sz w:val="32"/>
          <w:szCs w:val="32"/>
          <w:lang w:val="en-US" w:eastAsia="zh-CN"/>
        </w:rPr>
      </w:pPr>
      <w:bookmarkStart w:id="0" w:name="_GoBack"/>
      <w:bookmarkEnd w:id="0"/>
    </w:p>
    <w:p>
      <w:pPr>
        <w:spacing w:line="560" w:lineRule="exact"/>
        <w:ind w:firstLine="5388" w:firstLineChars="1684"/>
        <w:rPr>
          <w:rFonts w:hint="eastAsia" w:ascii="Times New Roman" w:hAnsi="Times New Roman" w:eastAsia="仿宋_GB2312" w:cs="Times New Roman"/>
          <w:color w:val="auto"/>
          <w:sz w:val="32"/>
          <w:szCs w:val="32"/>
          <w:lang w:val="en-US" w:eastAsia="zh-CN"/>
        </w:rPr>
      </w:pPr>
    </w:p>
    <w:p>
      <w:pPr>
        <w:spacing w:line="560" w:lineRule="exact"/>
        <w:ind w:firstLine="5388" w:firstLineChars="1684"/>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2020年12月26日</w:t>
      </w:r>
    </w:p>
    <w:sectPr>
      <w:footerReference r:id="rId3" w:type="default"/>
      <w:pgSz w:w="11906" w:h="16838"/>
      <w:pgMar w:top="1440" w:right="1587" w:bottom="1440"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56AD8"/>
    <w:rsid w:val="0027043B"/>
    <w:rsid w:val="003B2CAA"/>
    <w:rsid w:val="003D7112"/>
    <w:rsid w:val="004859EA"/>
    <w:rsid w:val="0078016F"/>
    <w:rsid w:val="00807DD2"/>
    <w:rsid w:val="00935CF0"/>
    <w:rsid w:val="00971F09"/>
    <w:rsid w:val="009F3755"/>
    <w:rsid w:val="00A1738F"/>
    <w:rsid w:val="00AE1BBB"/>
    <w:rsid w:val="00B9009F"/>
    <w:rsid w:val="00C45FE4"/>
    <w:rsid w:val="00CC09B6"/>
    <w:rsid w:val="01024791"/>
    <w:rsid w:val="0140077B"/>
    <w:rsid w:val="016E2668"/>
    <w:rsid w:val="0187630D"/>
    <w:rsid w:val="019502DA"/>
    <w:rsid w:val="01972B5E"/>
    <w:rsid w:val="01A12716"/>
    <w:rsid w:val="01A26381"/>
    <w:rsid w:val="01B13C23"/>
    <w:rsid w:val="01CF2D92"/>
    <w:rsid w:val="01DB3452"/>
    <w:rsid w:val="02054F7B"/>
    <w:rsid w:val="0212665E"/>
    <w:rsid w:val="02294442"/>
    <w:rsid w:val="022A4BDA"/>
    <w:rsid w:val="024F2E72"/>
    <w:rsid w:val="02586B49"/>
    <w:rsid w:val="026C75B9"/>
    <w:rsid w:val="029E0247"/>
    <w:rsid w:val="02AF1EDA"/>
    <w:rsid w:val="02BB07B2"/>
    <w:rsid w:val="02BB5CB3"/>
    <w:rsid w:val="02DF1F6D"/>
    <w:rsid w:val="02F91752"/>
    <w:rsid w:val="02FF3CDC"/>
    <w:rsid w:val="030E6870"/>
    <w:rsid w:val="03331D0B"/>
    <w:rsid w:val="03486E2A"/>
    <w:rsid w:val="0358166C"/>
    <w:rsid w:val="03587A81"/>
    <w:rsid w:val="035F3E45"/>
    <w:rsid w:val="036B3136"/>
    <w:rsid w:val="036D6AC0"/>
    <w:rsid w:val="03773614"/>
    <w:rsid w:val="039011BA"/>
    <w:rsid w:val="03966D18"/>
    <w:rsid w:val="03AC12B4"/>
    <w:rsid w:val="03D74EB0"/>
    <w:rsid w:val="03DC5774"/>
    <w:rsid w:val="03E137DC"/>
    <w:rsid w:val="03E64409"/>
    <w:rsid w:val="03E807A6"/>
    <w:rsid w:val="03EF1DFE"/>
    <w:rsid w:val="03FC0031"/>
    <w:rsid w:val="03FD3880"/>
    <w:rsid w:val="040A3449"/>
    <w:rsid w:val="04155B76"/>
    <w:rsid w:val="04182B64"/>
    <w:rsid w:val="04296ACE"/>
    <w:rsid w:val="044E7BC7"/>
    <w:rsid w:val="047077D6"/>
    <w:rsid w:val="047B638B"/>
    <w:rsid w:val="047D0344"/>
    <w:rsid w:val="04842E56"/>
    <w:rsid w:val="04865BD1"/>
    <w:rsid w:val="04C30092"/>
    <w:rsid w:val="04C50B1A"/>
    <w:rsid w:val="04C76F7F"/>
    <w:rsid w:val="04E948D2"/>
    <w:rsid w:val="0505044B"/>
    <w:rsid w:val="05204D39"/>
    <w:rsid w:val="05357BBF"/>
    <w:rsid w:val="05434634"/>
    <w:rsid w:val="0551584D"/>
    <w:rsid w:val="056A3C95"/>
    <w:rsid w:val="05870C67"/>
    <w:rsid w:val="058E450C"/>
    <w:rsid w:val="05C2159F"/>
    <w:rsid w:val="06037222"/>
    <w:rsid w:val="060F45EB"/>
    <w:rsid w:val="06454504"/>
    <w:rsid w:val="06A92841"/>
    <w:rsid w:val="06C91E50"/>
    <w:rsid w:val="06CD034F"/>
    <w:rsid w:val="06CF58D2"/>
    <w:rsid w:val="06EE2A67"/>
    <w:rsid w:val="06F131AD"/>
    <w:rsid w:val="070E602F"/>
    <w:rsid w:val="070F146A"/>
    <w:rsid w:val="0711076F"/>
    <w:rsid w:val="07224230"/>
    <w:rsid w:val="07537DD5"/>
    <w:rsid w:val="0777026D"/>
    <w:rsid w:val="07791153"/>
    <w:rsid w:val="07820076"/>
    <w:rsid w:val="07930AE4"/>
    <w:rsid w:val="07931AD2"/>
    <w:rsid w:val="07B56B08"/>
    <w:rsid w:val="07B80CD7"/>
    <w:rsid w:val="07BF1B67"/>
    <w:rsid w:val="07E62928"/>
    <w:rsid w:val="07E931A8"/>
    <w:rsid w:val="07F4273F"/>
    <w:rsid w:val="08190A39"/>
    <w:rsid w:val="08253DFE"/>
    <w:rsid w:val="0828382C"/>
    <w:rsid w:val="084E34BA"/>
    <w:rsid w:val="0862002F"/>
    <w:rsid w:val="0869117E"/>
    <w:rsid w:val="088F02E9"/>
    <w:rsid w:val="089F0207"/>
    <w:rsid w:val="08AD2A9E"/>
    <w:rsid w:val="08B16658"/>
    <w:rsid w:val="08B35B84"/>
    <w:rsid w:val="08B96F72"/>
    <w:rsid w:val="08DC3BB7"/>
    <w:rsid w:val="08E43A86"/>
    <w:rsid w:val="09077266"/>
    <w:rsid w:val="09124960"/>
    <w:rsid w:val="09202637"/>
    <w:rsid w:val="09380A3E"/>
    <w:rsid w:val="09476078"/>
    <w:rsid w:val="09532E8B"/>
    <w:rsid w:val="09541037"/>
    <w:rsid w:val="09753824"/>
    <w:rsid w:val="09782874"/>
    <w:rsid w:val="09947DAC"/>
    <w:rsid w:val="099B3E2A"/>
    <w:rsid w:val="099F4321"/>
    <w:rsid w:val="09A1031A"/>
    <w:rsid w:val="09BC1681"/>
    <w:rsid w:val="09C65289"/>
    <w:rsid w:val="09CA3E7D"/>
    <w:rsid w:val="09E34E4B"/>
    <w:rsid w:val="09EA5ED6"/>
    <w:rsid w:val="09EA627E"/>
    <w:rsid w:val="09F66EB6"/>
    <w:rsid w:val="09FF4A4B"/>
    <w:rsid w:val="0A180BA0"/>
    <w:rsid w:val="0A18283A"/>
    <w:rsid w:val="0A2835A0"/>
    <w:rsid w:val="0A2F508E"/>
    <w:rsid w:val="0A3D1D5E"/>
    <w:rsid w:val="0A3E0B6F"/>
    <w:rsid w:val="0A5220A0"/>
    <w:rsid w:val="0A9C1B3B"/>
    <w:rsid w:val="0AA13177"/>
    <w:rsid w:val="0AAE4CDA"/>
    <w:rsid w:val="0AB87AA0"/>
    <w:rsid w:val="0AC23CFF"/>
    <w:rsid w:val="0AC76058"/>
    <w:rsid w:val="0ADF6115"/>
    <w:rsid w:val="0AE3163B"/>
    <w:rsid w:val="0AF570DC"/>
    <w:rsid w:val="0AF93FC6"/>
    <w:rsid w:val="0AFE3494"/>
    <w:rsid w:val="0B0B5C35"/>
    <w:rsid w:val="0B0D51D1"/>
    <w:rsid w:val="0B193C86"/>
    <w:rsid w:val="0B247E07"/>
    <w:rsid w:val="0B273378"/>
    <w:rsid w:val="0B7A04C9"/>
    <w:rsid w:val="0B7C6D5A"/>
    <w:rsid w:val="0BA4034B"/>
    <w:rsid w:val="0BBD40B9"/>
    <w:rsid w:val="0BCF4B4D"/>
    <w:rsid w:val="0BDA619F"/>
    <w:rsid w:val="0BE55B15"/>
    <w:rsid w:val="0BFC2E17"/>
    <w:rsid w:val="0C465414"/>
    <w:rsid w:val="0C4E04D2"/>
    <w:rsid w:val="0C585E5A"/>
    <w:rsid w:val="0C5D6C8C"/>
    <w:rsid w:val="0C5F4A95"/>
    <w:rsid w:val="0C65328C"/>
    <w:rsid w:val="0C6F0502"/>
    <w:rsid w:val="0C75587A"/>
    <w:rsid w:val="0CD3598F"/>
    <w:rsid w:val="0CF76259"/>
    <w:rsid w:val="0D0240C5"/>
    <w:rsid w:val="0D09225F"/>
    <w:rsid w:val="0D136C54"/>
    <w:rsid w:val="0D316F3F"/>
    <w:rsid w:val="0D495038"/>
    <w:rsid w:val="0D5745CC"/>
    <w:rsid w:val="0D5B276C"/>
    <w:rsid w:val="0D6129C8"/>
    <w:rsid w:val="0D6719F5"/>
    <w:rsid w:val="0D781241"/>
    <w:rsid w:val="0DA1058A"/>
    <w:rsid w:val="0DB84F3F"/>
    <w:rsid w:val="0DC9372B"/>
    <w:rsid w:val="0DE26223"/>
    <w:rsid w:val="0DE52DB0"/>
    <w:rsid w:val="0DF24260"/>
    <w:rsid w:val="0DFA3AB4"/>
    <w:rsid w:val="0E047A15"/>
    <w:rsid w:val="0E0554BA"/>
    <w:rsid w:val="0E0B6CE7"/>
    <w:rsid w:val="0E1A4159"/>
    <w:rsid w:val="0E2442E1"/>
    <w:rsid w:val="0E2D18F1"/>
    <w:rsid w:val="0E4A7826"/>
    <w:rsid w:val="0E4D32DD"/>
    <w:rsid w:val="0E4E7011"/>
    <w:rsid w:val="0E8726DC"/>
    <w:rsid w:val="0E872F3C"/>
    <w:rsid w:val="0E8D0032"/>
    <w:rsid w:val="0EAB75F5"/>
    <w:rsid w:val="0EBA4874"/>
    <w:rsid w:val="0EC80CCB"/>
    <w:rsid w:val="0ED96E03"/>
    <w:rsid w:val="0EDA4DFF"/>
    <w:rsid w:val="0EE201BE"/>
    <w:rsid w:val="0F121D7F"/>
    <w:rsid w:val="0F1B2FA0"/>
    <w:rsid w:val="0F346A8E"/>
    <w:rsid w:val="0F4310F4"/>
    <w:rsid w:val="0F4F02B9"/>
    <w:rsid w:val="0F514D52"/>
    <w:rsid w:val="0F60018F"/>
    <w:rsid w:val="0F7F1116"/>
    <w:rsid w:val="0F800080"/>
    <w:rsid w:val="0F83226B"/>
    <w:rsid w:val="0F930C99"/>
    <w:rsid w:val="0F987C7F"/>
    <w:rsid w:val="0FA34B02"/>
    <w:rsid w:val="0FA568C2"/>
    <w:rsid w:val="0FBB2727"/>
    <w:rsid w:val="0FCA6D7A"/>
    <w:rsid w:val="0FCD3B62"/>
    <w:rsid w:val="0FE14C47"/>
    <w:rsid w:val="0FE21F6A"/>
    <w:rsid w:val="0FE30785"/>
    <w:rsid w:val="0FFB01E5"/>
    <w:rsid w:val="10000C4B"/>
    <w:rsid w:val="100209A8"/>
    <w:rsid w:val="10177B8B"/>
    <w:rsid w:val="105E72A6"/>
    <w:rsid w:val="108520FE"/>
    <w:rsid w:val="10881024"/>
    <w:rsid w:val="109C37E9"/>
    <w:rsid w:val="10AA61C3"/>
    <w:rsid w:val="10AB3EE3"/>
    <w:rsid w:val="10D5600A"/>
    <w:rsid w:val="10DE4C66"/>
    <w:rsid w:val="10EC4446"/>
    <w:rsid w:val="10FB2294"/>
    <w:rsid w:val="111F7C32"/>
    <w:rsid w:val="112955E3"/>
    <w:rsid w:val="11327F1C"/>
    <w:rsid w:val="113714FD"/>
    <w:rsid w:val="113A1997"/>
    <w:rsid w:val="115D2444"/>
    <w:rsid w:val="11A21919"/>
    <w:rsid w:val="11AD11AA"/>
    <w:rsid w:val="11BC0B9C"/>
    <w:rsid w:val="11CC5C85"/>
    <w:rsid w:val="11FB5AE1"/>
    <w:rsid w:val="12012AD0"/>
    <w:rsid w:val="1201395D"/>
    <w:rsid w:val="121A7CF8"/>
    <w:rsid w:val="122A26C3"/>
    <w:rsid w:val="12527163"/>
    <w:rsid w:val="127C2282"/>
    <w:rsid w:val="127E3C90"/>
    <w:rsid w:val="128E393F"/>
    <w:rsid w:val="12B8067F"/>
    <w:rsid w:val="12C9093E"/>
    <w:rsid w:val="12D16339"/>
    <w:rsid w:val="12D66E3E"/>
    <w:rsid w:val="12DA28BE"/>
    <w:rsid w:val="12EF2B89"/>
    <w:rsid w:val="12F952D3"/>
    <w:rsid w:val="13037758"/>
    <w:rsid w:val="133E366C"/>
    <w:rsid w:val="134142AD"/>
    <w:rsid w:val="134734D5"/>
    <w:rsid w:val="13556386"/>
    <w:rsid w:val="135773A8"/>
    <w:rsid w:val="135852E4"/>
    <w:rsid w:val="136401ED"/>
    <w:rsid w:val="1378375C"/>
    <w:rsid w:val="13B52B8D"/>
    <w:rsid w:val="13CC0B2D"/>
    <w:rsid w:val="13D21860"/>
    <w:rsid w:val="13D7217E"/>
    <w:rsid w:val="13D92130"/>
    <w:rsid w:val="13EA45BE"/>
    <w:rsid w:val="13F82072"/>
    <w:rsid w:val="13FB19E6"/>
    <w:rsid w:val="141969E8"/>
    <w:rsid w:val="141B1B50"/>
    <w:rsid w:val="142304DA"/>
    <w:rsid w:val="142C6206"/>
    <w:rsid w:val="14311CBC"/>
    <w:rsid w:val="146A394D"/>
    <w:rsid w:val="14753D33"/>
    <w:rsid w:val="14A47ADC"/>
    <w:rsid w:val="14AD2090"/>
    <w:rsid w:val="14D22163"/>
    <w:rsid w:val="14F17CDA"/>
    <w:rsid w:val="152C076E"/>
    <w:rsid w:val="152F344A"/>
    <w:rsid w:val="1533747C"/>
    <w:rsid w:val="154065DF"/>
    <w:rsid w:val="15513B04"/>
    <w:rsid w:val="15721B13"/>
    <w:rsid w:val="15737425"/>
    <w:rsid w:val="157C6BAC"/>
    <w:rsid w:val="158C40C6"/>
    <w:rsid w:val="15A8496C"/>
    <w:rsid w:val="15B80896"/>
    <w:rsid w:val="15C176B2"/>
    <w:rsid w:val="15D27A2B"/>
    <w:rsid w:val="16043E6B"/>
    <w:rsid w:val="160E4754"/>
    <w:rsid w:val="16121E44"/>
    <w:rsid w:val="161C6C45"/>
    <w:rsid w:val="162D07A2"/>
    <w:rsid w:val="163E242A"/>
    <w:rsid w:val="16656AD8"/>
    <w:rsid w:val="168D5CEB"/>
    <w:rsid w:val="169E45C8"/>
    <w:rsid w:val="16BB0DE4"/>
    <w:rsid w:val="16C54E36"/>
    <w:rsid w:val="16E66C9D"/>
    <w:rsid w:val="16EC0323"/>
    <w:rsid w:val="16FB4C3E"/>
    <w:rsid w:val="170B439A"/>
    <w:rsid w:val="171B6176"/>
    <w:rsid w:val="171F37B4"/>
    <w:rsid w:val="172B05C6"/>
    <w:rsid w:val="17345A62"/>
    <w:rsid w:val="17400C21"/>
    <w:rsid w:val="17A338AC"/>
    <w:rsid w:val="17AD4A32"/>
    <w:rsid w:val="17B94520"/>
    <w:rsid w:val="17BB194D"/>
    <w:rsid w:val="17D30C85"/>
    <w:rsid w:val="17D4235E"/>
    <w:rsid w:val="17DC6ADA"/>
    <w:rsid w:val="17E216DA"/>
    <w:rsid w:val="17E3689A"/>
    <w:rsid w:val="18003276"/>
    <w:rsid w:val="181F0A41"/>
    <w:rsid w:val="18280384"/>
    <w:rsid w:val="184A5360"/>
    <w:rsid w:val="18561ED6"/>
    <w:rsid w:val="185C719F"/>
    <w:rsid w:val="186135B6"/>
    <w:rsid w:val="18651F48"/>
    <w:rsid w:val="186D0ABE"/>
    <w:rsid w:val="186F1E83"/>
    <w:rsid w:val="187A4351"/>
    <w:rsid w:val="189F5DFE"/>
    <w:rsid w:val="18A90E08"/>
    <w:rsid w:val="18C31A72"/>
    <w:rsid w:val="18CC7C98"/>
    <w:rsid w:val="18D029C8"/>
    <w:rsid w:val="18D94B2A"/>
    <w:rsid w:val="18E416EE"/>
    <w:rsid w:val="18EE4F1A"/>
    <w:rsid w:val="18F473A5"/>
    <w:rsid w:val="190A61C3"/>
    <w:rsid w:val="194D01F9"/>
    <w:rsid w:val="196B2587"/>
    <w:rsid w:val="19740BC2"/>
    <w:rsid w:val="19810FFF"/>
    <w:rsid w:val="19A9174A"/>
    <w:rsid w:val="19BA056E"/>
    <w:rsid w:val="19BE0AB3"/>
    <w:rsid w:val="19C54CAC"/>
    <w:rsid w:val="1A005D2D"/>
    <w:rsid w:val="1A023D96"/>
    <w:rsid w:val="1A102787"/>
    <w:rsid w:val="1A187AFA"/>
    <w:rsid w:val="1A2F0A23"/>
    <w:rsid w:val="1A380683"/>
    <w:rsid w:val="1A52633F"/>
    <w:rsid w:val="1A68449E"/>
    <w:rsid w:val="1A75434B"/>
    <w:rsid w:val="1A7A04BB"/>
    <w:rsid w:val="1A7D0A62"/>
    <w:rsid w:val="1A821CFB"/>
    <w:rsid w:val="1A886992"/>
    <w:rsid w:val="1A8A733F"/>
    <w:rsid w:val="1A90398F"/>
    <w:rsid w:val="1A971EB9"/>
    <w:rsid w:val="1A9F1FBA"/>
    <w:rsid w:val="1AB328E3"/>
    <w:rsid w:val="1ABC46AC"/>
    <w:rsid w:val="1AE239C2"/>
    <w:rsid w:val="1AF211B3"/>
    <w:rsid w:val="1AF5754E"/>
    <w:rsid w:val="1AFA5FC4"/>
    <w:rsid w:val="1B0C0527"/>
    <w:rsid w:val="1B503451"/>
    <w:rsid w:val="1B564FD1"/>
    <w:rsid w:val="1B7573ED"/>
    <w:rsid w:val="1B933C51"/>
    <w:rsid w:val="1B9873DC"/>
    <w:rsid w:val="1C12432B"/>
    <w:rsid w:val="1C360B43"/>
    <w:rsid w:val="1C7940B1"/>
    <w:rsid w:val="1CB05CD8"/>
    <w:rsid w:val="1CB3793E"/>
    <w:rsid w:val="1CC16295"/>
    <w:rsid w:val="1CCB2F0C"/>
    <w:rsid w:val="1CDE109A"/>
    <w:rsid w:val="1CEE39C1"/>
    <w:rsid w:val="1CF40E80"/>
    <w:rsid w:val="1D196EA8"/>
    <w:rsid w:val="1D4C43A5"/>
    <w:rsid w:val="1D5941E4"/>
    <w:rsid w:val="1D6605C3"/>
    <w:rsid w:val="1D7948CB"/>
    <w:rsid w:val="1D861A8D"/>
    <w:rsid w:val="1D8C192B"/>
    <w:rsid w:val="1D9660B5"/>
    <w:rsid w:val="1D9D5A5E"/>
    <w:rsid w:val="1DA40B7F"/>
    <w:rsid w:val="1DBA4D5E"/>
    <w:rsid w:val="1DC36575"/>
    <w:rsid w:val="1DC53245"/>
    <w:rsid w:val="1DDD0A18"/>
    <w:rsid w:val="1DF11F9D"/>
    <w:rsid w:val="1DF40426"/>
    <w:rsid w:val="1E3D0789"/>
    <w:rsid w:val="1E652856"/>
    <w:rsid w:val="1E6F3677"/>
    <w:rsid w:val="1E704A65"/>
    <w:rsid w:val="1E9708A2"/>
    <w:rsid w:val="1E9E5D02"/>
    <w:rsid w:val="1EB45A85"/>
    <w:rsid w:val="1EC64832"/>
    <w:rsid w:val="1F0462C0"/>
    <w:rsid w:val="1F173051"/>
    <w:rsid w:val="1F4D2E5A"/>
    <w:rsid w:val="1F677EAB"/>
    <w:rsid w:val="1F7B7C60"/>
    <w:rsid w:val="1FAC2080"/>
    <w:rsid w:val="1FAF46BA"/>
    <w:rsid w:val="1FCB7AD8"/>
    <w:rsid w:val="1FCC2976"/>
    <w:rsid w:val="1FCC39FF"/>
    <w:rsid w:val="1FEA39A3"/>
    <w:rsid w:val="20037BA7"/>
    <w:rsid w:val="20043A78"/>
    <w:rsid w:val="2020162D"/>
    <w:rsid w:val="20361911"/>
    <w:rsid w:val="20544101"/>
    <w:rsid w:val="20622473"/>
    <w:rsid w:val="20632937"/>
    <w:rsid w:val="206419E9"/>
    <w:rsid w:val="206A65F8"/>
    <w:rsid w:val="207405DD"/>
    <w:rsid w:val="207B3E9A"/>
    <w:rsid w:val="20834FD9"/>
    <w:rsid w:val="208872FB"/>
    <w:rsid w:val="20894F7D"/>
    <w:rsid w:val="20A21E69"/>
    <w:rsid w:val="20AC2B8B"/>
    <w:rsid w:val="20BC1115"/>
    <w:rsid w:val="20BD3B17"/>
    <w:rsid w:val="2104083F"/>
    <w:rsid w:val="210918C7"/>
    <w:rsid w:val="210E1871"/>
    <w:rsid w:val="2115580B"/>
    <w:rsid w:val="21371FE0"/>
    <w:rsid w:val="21380049"/>
    <w:rsid w:val="21591AF6"/>
    <w:rsid w:val="215B74C5"/>
    <w:rsid w:val="215F37E8"/>
    <w:rsid w:val="21830C86"/>
    <w:rsid w:val="218B0331"/>
    <w:rsid w:val="21924929"/>
    <w:rsid w:val="21C33FFA"/>
    <w:rsid w:val="21C35740"/>
    <w:rsid w:val="21D027FA"/>
    <w:rsid w:val="21D04361"/>
    <w:rsid w:val="21E1567B"/>
    <w:rsid w:val="21F221CD"/>
    <w:rsid w:val="221474F8"/>
    <w:rsid w:val="223F226A"/>
    <w:rsid w:val="22487C89"/>
    <w:rsid w:val="22533544"/>
    <w:rsid w:val="22614EB6"/>
    <w:rsid w:val="22660D93"/>
    <w:rsid w:val="22793675"/>
    <w:rsid w:val="22950737"/>
    <w:rsid w:val="229E1085"/>
    <w:rsid w:val="22AF13CE"/>
    <w:rsid w:val="22C472FC"/>
    <w:rsid w:val="2301746C"/>
    <w:rsid w:val="23236E24"/>
    <w:rsid w:val="232C1665"/>
    <w:rsid w:val="234C4B1C"/>
    <w:rsid w:val="236F2ED5"/>
    <w:rsid w:val="23771A09"/>
    <w:rsid w:val="237914D8"/>
    <w:rsid w:val="237A2365"/>
    <w:rsid w:val="23895FAA"/>
    <w:rsid w:val="239B17B2"/>
    <w:rsid w:val="239B4DFB"/>
    <w:rsid w:val="23A36C17"/>
    <w:rsid w:val="23B97459"/>
    <w:rsid w:val="23BB43E8"/>
    <w:rsid w:val="23E3350A"/>
    <w:rsid w:val="23E505F9"/>
    <w:rsid w:val="23FD2343"/>
    <w:rsid w:val="2414706A"/>
    <w:rsid w:val="241F0AD9"/>
    <w:rsid w:val="242B26CF"/>
    <w:rsid w:val="243B3980"/>
    <w:rsid w:val="244E1968"/>
    <w:rsid w:val="24605FBE"/>
    <w:rsid w:val="24726410"/>
    <w:rsid w:val="248239AD"/>
    <w:rsid w:val="24882915"/>
    <w:rsid w:val="248A228E"/>
    <w:rsid w:val="248B5BF0"/>
    <w:rsid w:val="2496661F"/>
    <w:rsid w:val="24B817D3"/>
    <w:rsid w:val="24CA41BC"/>
    <w:rsid w:val="24FB217D"/>
    <w:rsid w:val="25084584"/>
    <w:rsid w:val="250E5179"/>
    <w:rsid w:val="25743D93"/>
    <w:rsid w:val="25993FBA"/>
    <w:rsid w:val="25AA789A"/>
    <w:rsid w:val="25B41217"/>
    <w:rsid w:val="25E36F44"/>
    <w:rsid w:val="25EC07E1"/>
    <w:rsid w:val="25F10A33"/>
    <w:rsid w:val="25FB1147"/>
    <w:rsid w:val="25FC011D"/>
    <w:rsid w:val="260238A2"/>
    <w:rsid w:val="26175BAD"/>
    <w:rsid w:val="261C2651"/>
    <w:rsid w:val="261D242F"/>
    <w:rsid w:val="262B0C88"/>
    <w:rsid w:val="26345320"/>
    <w:rsid w:val="2643237C"/>
    <w:rsid w:val="2658785D"/>
    <w:rsid w:val="26610738"/>
    <w:rsid w:val="267414C5"/>
    <w:rsid w:val="26967759"/>
    <w:rsid w:val="26A14394"/>
    <w:rsid w:val="26A521C5"/>
    <w:rsid w:val="26A85355"/>
    <w:rsid w:val="26AB1C4C"/>
    <w:rsid w:val="26B64722"/>
    <w:rsid w:val="26B74932"/>
    <w:rsid w:val="26F35256"/>
    <w:rsid w:val="26F370CB"/>
    <w:rsid w:val="26F7031E"/>
    <w:rsid w:val="271466A8"/>
    <w:rsid w:val="273B775A"/>
    <w:rsid w:val="27445ACD"/>
    <w:rsid w:val="27456E2B"/>
    <w:rsid w:val="2751654A"/>
    <w:rsid w:val="27796463"/>
    <w:rsid w:val="27836E86"/>
    <w:rsid w:val="279820F8"/>
    <w:rsid w:val="27A81A72"/>
    <w:rsid w:val="27B47F54"/>
    <w:rsid w:val="27D41443"/>
    <w:rsid w:val="27DF1033"/>
    <w:rsid w:val="27E270CF"/>
    <w:rsid w:val="27E674D4"/>
    <w:rsid w:val="27F5338E"/>
    <w:rsid w:val="28027E50"/>
    <w:rsid w:val="281E6547"/>
    <w:rsid w:val="28202376"/>
    <w:rsid w:val="282720FE"/>
    <w:rsid w:val="282D2627"/>
    <w:rsid w:val="28413DFB"/>
    <w:rsid w:val="28600580"/>
    <w:rsid w:val="28656DCD"/>
    <w:rsid w:val="286E5F7D"/>
    <w:rsid w:val="28864EE9"/>
    <w:rsid w:val="28A355FF"/>
    <w:rsid w:val="28AA00EE"/>
    <w:rsid w:val="28DC54D4"/>
    <w:rsid w:val="28E269D4"/>
    <w:rsid w:val="28E86288"/>
    <w:rsid w:val="290654BB"/>
    <w:rsid w:val="290F3074"/>
    <w:rsid w:val="291453B7"/>
    <w:rsid w:val="29203139"/>
    <w:rsid w:val="294D55D0"/>
    <w:rsid w:val="299E5A21"/>
    <w:rsid w:val="299F240A"/>
    <w:rsid w:val="29AD112F"/>
    <w:rsid w:val="29BB4326"/>
    <w:rsid w:val="29BB7E4F"/>
    <w:rsid w:val="2A261087"/>
    <w:rsid w:val="2A3962DA"/>
    <w:rsid w:val="2A463F91"/>
    <w:rsid w:val="2A4779BF"/>
    <w:rsid w:val="2A4F2944"/>
    <w:rsid w:val="2A6F293B"/>
    <w:rsid w:val="2A766B51"/>
    <w:rsid w:val="2A7F5033"/>
    <w:rsid w:val="2A927087"/>
    <w:rsid w:val="2A9F1A79"/>
    <w:rsid w:val="2ABB2C63"/>
    <w:rsid w:val="2AC36F86"/>
    <w:rsid w:val="2AF61CC9"/>
    <w:rsid w:val="2B1C0624"/>
    <w:rsid w:val="2B27487A"/>
    <w:rsid w:val="2B2D1654"/>
    <w:rsid w:val="2B2F1229"/>
    <w:rsid w:val="2B572739"/>
    <w:rsid w:val="2B7E5063"/>
    <w:rsid w:val="2B81668E"/>
    <w:rsid w:val="2BDF0A48"/>
    <w:rsid w:val="2BE43DE0"/>
    <w:rsid w:val="2BF17044"/>
    <w:rsid w:val="2C0811A8"/>
    <w:rsid w:val="2C166909"/>
    <w:rsid w:val="2C4D4A4D"/>
    <w:rsid w:val="2CA56B34"/>
    <w:rsid w:val="2CF477AB"/>
    <w:rsid w:val="2CFC28F7"/>
    <w:rsid w:val="2D073559"/>
    <w:rsid w:val="2D151E41"/>
    <w:rsid w:val="2D1A2DE3"/>
    <w:rsid w:val="2D255168"/>
    <w:rsid w:val="2D2969E8"/>
    <w:rsid w:val="2D2C1B31"/>
    <w:rsid w:val="2D2E0445"/>
    <w:rsid w:val="2D300D05"/>
    <w:rsid w:val="2D823FA1"/>
    <w:rsid w:val="2D824842"/>
    <w:rsid w:val="2D862606"/>
    <w:rsid w:val="2DAF5A0B"/>
    <w:rsid w:val="2DBE073C"/>
    <w:rsid w:val="2DC7323C"/>
    <w:rsid w:val="2DC73506"/>
    <w:rsid w:val="2DD22976"/>
    <w:rsid w:val="2DFD08AC"/>
    <w:rsid w:val="2E02681B"/>
    <w:rsid w:val="2E262208"/>
    <w:rsid w:val="2E3464DE"/>
    <w:rsid w:val="2E376B12"/>
    <w:rsid w:val="2E387C9F"/>
    <w:rsid w:val="2E397D56"/>
    <w:rsid w:val="2E49331A"/>
    <w:rsid w:val="2E4A5188"/>
    <w:rsid w:val="2E4E1BE5"/>
    <w:rsid w:val="2EA91A36"/>
    <w:rsid w:val="2EAC2CC1"/>
    <w:rsid w:val="2EB15AED"/>
    <w:rsid w:val="2EC26791"/>
    <w:rsid w:val="2EDA386D"/>
    <w:rsid w:val="2EE27C03"/>
    <w:rsid w:val="2EF34CC0"/>
    <w:rsid w:val="2EFF30CC"/>
    <w:rsid w:val="2F4325A4"/>
    <w:rsid w:val="2F4620DE"/>
    <w:rsid w:val="2F5415E6"/>
    <w:rsid w:val="2F641858"/>
    <w:rsid w:val="2F7C408B"/>
    <w:rsid w:val="2F824267"/>
    <w:rsid w:val="2F8D08F5"/>
    <w:rsid w:val="2F8D6602"/>
    <w:rsid w:val="2F951A7F"/>
    <w:rsid w:val="2F955B0A"/>
    <w:rsid w:val="2F9976D4"/>
    <w:rsid w:val="2FD21B97"/>
    <w:rsid w:val="2FDA5D8D"/>
    <w:rsid w:val="2FE43279"/>
    <w:rsid w:val="2FFB4C52"/>
    <w:rsid w:val="304160CB"/>
    <w:rsid w:val="306418D5"/>
    <w:rsid w:val="30663C46"/>
    <w:rsid w:val="307062F2"/>
    <w:rsid w:val="30752A4E"/>
    <w:rsid w:val="307B39BC"/>
    <w:rsid w:val="308206BC"/>
    <w:rsid w:val="308455D0"/>
    <w:rsid w:val="30851762"/>
    <w:rsid w:val="308F5CBC"/>
    <w:rsid w:val="30976D71"/>
    <w:rsid w:val="30A860C4"/>
    <w:rsid w:val="30B463C7"/>
    <w:rsid w:val="30BD72E1"/>
    <w:rsid w:val="31066F07"/>
    <w:rsid w:val="312818F4"/>
    <w:rsid w:val="312A2B61"/>
    <w:rsid w:val="312E36C4"/>
    <w:rsid w:val="31364FAA"/>
    <w:rsid w:val="3147398F"/>
    <w:rsid w:val="314F1DC5"/>
    <w:rsid w:val="31542B6E"/>
    <w:rsid w:val="316E661C"/>
    <w:rsid w:val="31876D1D"/>
    <w:rsid w:val="31BC57A3"/>
    <w:rsid w:val="31C71A30"/>
    <w:rsid w:val="31D75CDD"/>
    <w:rsid w:val="31DF09EE"/>
    <w:rsid w:val="321A427E"/>
    <w:rsid w:val="322C6800"/>
    <w:rsid w:val="323E4EB9"/>
    <w:rsid w:val="32640B7B"/>
    <w:rsid w:val="32905FE6"/>
    <w:rsid w:val="32B76369"/>
    <w:rsid w:val="32D639F7"/>
    <w:rsid w:val="32E60CFF"/>
    <w:rsid w:val="32FA1CB7"/>
    <w:rsid w:val="330B7B80"/>
    <w:rsid w:val="330F0F5E"/>
    <w:rsid w:val="33272394"/>
    <w:rsid w:val="332A30B9"/>
    <w:rsid w:val="33313508"/>
    <w:rsid w:val="33410F8E"/>
    <w:rsid w:val="33691E36"/>
    <w:rsid w:val="339F065D"/>
    <w:rsid w:val="33BD2F73"/>
    <w:rsid w:val="33C33C92"/>
    <w:rsid w:val="33D874C5"/>
    <w:rsid w:val="33E36DE9"/>
    <w:rsid w:val="33FB6B36"/>
    <w:rsid w:val="34091CE2"/>
    <w:rsid w:val="340A4D26"/>
    <w:rsid w:val="34453A25"/>
    <w:rsid w:val="346943B9"/>
    <w:rsid w:val="346A6155"/>
    <w:rsid w:val="346B683D"/>
    <w:rsid w:val="34710FE1"/>
    <w:rsid w:val="34757BA9"/>
    <w:rsid w:val="34AB3B0F"/>
    <w:rsid w:val="34AD4383"/>
    <w:rsid w:val="34B942F8"/>
    <w:rsid w:val="34C41D54"/>
    <w:rsid w:val="351C43FD"/>
    <w:rsid w:val="35212886"/>
    <w:rsid w:val="35262A71"/>
    <w:rsid w:val="3527717A"/>
    <w:rsid w:val="352D0344"/>
    <w:rsid w:val="353E7F5E"/>
    <w:rsid w:val="354725DE"/>
    <w:rsid w:val="35724CD4"/>
    <w:rsid w:val="3577785E"/>
    <w:rsid w:val="358053F0"/>
    <w:rsid w:val="35945434"/>
    <w:rsid w:val="35A601E8"/>
    <w:rsid w:val="35A9713F"/>
    <w:rsid w:val="35B93CC1"/>
    <w:rsid w:val="36100474"/>
    <w:rsid w:val="362918DA"/>
    <w:rsid w:val="3640726C"/>
    <w:rsid w:val="364528BA"/>
    <w:rsid w:val="36456A55"/>
    <w:rsid w:val="36471F56"/>
    <w:rsid w:val="364A73A0"/>
    <w:rsid w:val="365546CC"/>
    <w:rsid w:val="36653918"/>
    <w:rsid w:val="367122A4"/>
    <w:rsid w:val="369600A8"/>
    <w:rsid w:val="369B36BC"/>
    <w:rsid w:val="36BC1991"/>
    <w:rsid w:val="36C2509F"/>
    <w:rsid w:val="36D06AD4"/>
    <w:rsid w:val="36DA1B76"/>
    <w:rsid w:val="36E1006A"/>
    <w:rsid w:val="36E7486E"/>
    <w:rsid w:val="37021B7E"/>
    <w:rsid w:val="370756F4"/>
    <w:rsid w:val="370D4BCB"/>
    <w:rsid w:val="370E5F8B"/>
    <w:rsid w:val="371A236C"/>
    <w:rsid w:val="37330290"/>
    <w:rsid w:val="37453CFD"/>
    <w:rsid w:val="377C629A"/>
    <w:rsid w:val="37832526"/>
    <w:rsid w:val="37A95347"/>
    <w:rsid w:val="37B2432F"/>
    <w:rsid w:val="37C81953"/>
    <w:rsid w:val="37CF1C5A"/>
    <w:rsid w:val="37E136C2"/>
    <w:rsid w:val="37E43F34"/>
    <w:rsid w:val="37EA7280"/>
    <w:rsid w:val="38091BF9"/>
    <w:rsid w:val="38150C09"/>
    <w:rsid w:val="382D687D"/>
    <w:rsid w:val="38391005"/>
    <w:rsid w:val="384B3018"/>
    <w:rsid w:val="384E0987"/>
    <w:rsid w:val="388311B2"/>
    <w:rsid w:val="38C04183"/>
    <w:rsid w:val="38C312A5"/>
    <w:rsid w:val="38D56167"/>
    <w:rsid w:val="393071E0"/>
    <w:rsid w:val="39487FC8"/>
    <w:rsid w:val="396C24E4"/>
    <w:rsid w:val="39756573"/>
    <w:rsid w:val="398E7853"/>
    <w:rsid w:val="398F0AFD"/>
    <w:rsid w:val="398F415B"/>
    <w:rsid w:val="3991790A"/>
    <w:rsid w:val="399B7B0E"/>
    <w:rsid w:val="39A3344B"/>
    <w:rsid w:val="39C569F4"/>
    <w:rsid w:val="39CF493A"/>
    <w:rsid w:val="39D0029E"/>
    <w:rsid w:val="39E17EF8"/>
    <w:rsid w:val="3A0673F7"/>
    <w:rsid w:val="3A1718C1"/>
    <w:rsid w:val="3A1A7945"/>
    <w:rsid w:val="3A381BF1"/>
    <w:rsid w:val="3A3B7383"/>
    <w:rsid w:val="3A3F4DC1"/>
    <w:rsid w:val="3A4F3F3B"/>
    <w:rsid w:val="3A610F3B"/>
    <w:rsid w:val="3A73481D"/>
    <w:rsid w:val="3A8E6555"/>
    <w:rsid w:val="3A963EFD"/>
    <w:rsid w:val="3AA002BC"/>
    <w:rsid w:val="3AE65B21"/>
    <w:rsid w:val="3AFA203E"/>
    <w:rsid w:val="3B093222"/>
    <w:rsid w:val="3B0E1851"/>
    <w:rsid w:val="3B0E2A16"/>
    <w:rsid w:val="3B3517DF"/>
    <w:rsid w:val="3B4B717B"/>
    <w:rsid w:val="3B58590F"/>
    <w:rsid w:val="3B8A6011"/>
    <w:rsid w:val="3B8E7526"/>
    <w:rsid w:val="3B9C69A7"/>
    <w:rsid w:val="3BA16CB4"/>
    <w:rsid w:val="3BA86871"/>
    <w:rsid w:val="3BB670F0"/>
    <w:rsid w:val="3BBB7084"/>
    <w:rsid w:val="3BC6377F"/>
    <w:rsid w:val="3BDE18E6"/>
    <w:rsid w:val="3BE80CEF"/>
    <w:rsid w:val="3C080610"/>
    <w:rsid w:val="3C1E3F92"/>
    <w:rsid w:val="3C3B4B2B"/>
    <w:rsid w:val="3C4D5FC4"/>
    <w:rsid w:val="3C620444"/>
    <w:rsid w:val="3C665E76"/>
    <w:rsid w:val="3C792F95"/>
    <w:rsid w:val="3C8F3BBA"/>
    <w:rsid w:val="3C9E3FC4"/>
    <w:rsid w:val="3C9E4045"/>
    <w:rsid w:val="3CA0686B"/>
    <w:rsid w:val="3CB23D24"/>
    <w:rsid w:val="3CB91EAF"/>
    <w:rsid w:val="3CE938F9"/>
    <w:rsid w:val="3CEC06F7"/>
    <w:rsid w:val="3CF333D1"/>
    <w:rsid w:val="3CFB1997"/>
    <w:rsid w:val="3CFC10D6"/>
    <w:rsid w:val="3D072849"/>
    <w:rsid w:val="3D3D0B20"/>
    <w:rsid w:val="3D5D2B8E"/>
    <w:rsid w:val="3D693BE7"/>
    <w:rsid w:val="3D9D56BB"/>
    <w:rsid w:val="3DA77BE2"/>
    <w:rsid w:val="3DBC3070"/>
    <w:rsid w:val="3DC601CF"/>
    <w:rsid w:val="3DC62B2E"/>
    <w:rsid w:val="3DC803D8"/>
    <w:rsid w:val="3DCB6014"/>
    <w:rsid w:val="3DDD10B9"/>
    <w:rsid w:val="3DF1422A"/>
    <w:rsid w:val="3E090326"/>
    <w:rsid w:val="3E3369BF"/>
    <w:rsid w:val="3E3F6DC8"/>
    <w:rsid w:val="3E414797"/>
    <w:rsid w:val="3E461E3A"/>
    <w:rsid w:val="3E5C5A03"/>
    <w:rsid w:val="3E6504D2"/>
    <w:rsid w:val="3E6B048B"/>
    <w:rsid w:val="3E8356A7"/>
    <w:rsid w:val="3E9040FD"/>
    <w:rsid w:val="3E97626B"/>
    <w:rsid w:val="3EB81444"/>
    <w:rsid w:val="3EC305F5"/>
    <w:rsid w:val="3ED10D70"/>
    <w:rsid w:val="3EE83D3B"/>
    <w:rsid w:val="3F10593A"/>
    <w:rsid w:val="3F2A4417"/>
    <w:rsid w:val="3F423669"/>
    <w:rsid w:val="3F7722E4"/>
    <w:rsid w:val="3F7D1558"/>
    <w:rsid w:val="3F852998"/>
    <w:rsid w:val="3F8B7EA0"/>
    <w:rsid w:val="3F8F3D2D"/>
    <w:rsid w:val="3FB440E5"/>
    <w:rsid w:val="3FB72C78"/>
    <w:rsid w:val="3FB9125E"/>
    <w:rsid w:val="400A6360"/>
    <w:rsid w:val="40152825"/>
    <w:rsid w:val="403B5A12"/>
    <w:rsid w:val="40576EB4"/>
    <w:rsid w:val="405A6B9C"/>
    <w:rsid w:val="406B1708"/>
    <w:rsid w:val="407F0ED8"/>
    <w:rsid w:val="407F6555"/>
    <w:rsid w:val="408744F0"/>
    <w:rsid w:val="40991D13"/>
    <w:rsid w:val="40CE499C"/>
    <w:rsid w:val="40E522A4"/>
    <w:rsid w:val="40FE0583"/>
    <w:rsid w:val="41043FC8"/>
    <w:rsid w:val="410D66F0"/>
    <w:rsid w:val="41317CC3"/>
    <w:rsid w:val="414A09E5"/>
    <w:rsid w:val="415714E2"/>
    <w:rsid w:val="415A547C"/>
    <w:rsid w:val="417258CF"/>
    <w:rsid w:val="4182373D"/>
    <w:rsid w:val="419A36CF"/>
    <w:rsid w:val="41A16AF6"/>
    <w:rsid w:val="41AE76A1"/>
    <w:rsid w:val="41AF09AC"/>
    <w:rsid w:val="42146399"/>
    <w:rsid w:val="42414DE2"/>
    <w:rsid w:val="42474E99"/>
    <w:rsid w:val="425525A1"/>
    <w:rsid w:val="426014EB"/>
    <w:rsid w:val="42640075"/>
    <w:rsid w:val="428F0A02"/>
    <w:rsid w:val="42A9606D"/>
    <w:rsid w:val="42B84C48"/>
    <w:rsid w:val="42C716D8"/>
    <w:rsid w:val="42EC71F4"/>
    <w:rsid w:val="42FC272C"/>
    <w:rsid w:val="42FF45D7"/>
    <w:rsid w:val="432C4B98"/>
    <w:rsid w:val="43302A4F"/>
    <w:rsid w:val="434756DE"/>
    <w:rsid w:val="436260ED"/>
    <w:rsid w:val="436C723C"/>
    <w:rsid w:val="43A05050"/>
    <w:rsid w:val="43B8298D"/>
    <w:rsid w:val="43F16454"/>
    <w:rsid w:val="44197767"/>
    <w:rsid w:val="441A0920"/>
    <w:rsid w:val="444B1D6D"/>
    <w:rsid w:val="44591ED7"/>
    <w:rsid w:val="447A6ED9"/>
    <w:rsid w:val="44A20199"/>
    <w:rsid w:val="44C97C03"/>
    <w:rsid w:val="44D95FF9"/>
    <w:rsid w:val="44DD7ED8"/>
    <w:rsid w:val="450701CB"/>
    <w:rsid w:val="45085DAD"/>
    <w:rsid w:val="45243873"/>
    <w:rsid w:val="452E5D84"/>
    <w:rsid w:val="45520663"/>
    <w:rsid w:val="45696C82"/>
    <w:rsid w:val="45724D75"/>
    <w:rsid w:val="45A620A2"/>
    <w:rsid w:val="45AC4039"/>
    <w:rsid w:val="45B31D05"/>
    <w:rsid w:val="45C12D24"/>
    <w:rsid w:val="45C4318B"/>
    <w:rsid w:val="45ED2458"/>
    <w:rsid w:val="462109DC"/>
    <w:rsid w:val="46285C8E"/>
    <w:rsid w:val="46290A3E"/>
    <w:rsid w:val="462D65DD"/>
    <w:rsid w:val="462E304E"/>
    <w:rsid w:val="46584426"/>
    <w:rsid w:val="466B0371"/>
    <w:rsid w:val="467E0A2A"/>
    <w:rsid w:val="46953F5A"/>
    <w:rsid w:val="46B4016D"/>
    <w:rsid w:val="46D07852"/>
    <w:rsid w:val="46E35376"/>
    <w:rsid w:val="46E660E3"/>
    <w:rsid w:val="46F10C82"/>
    <w:rsid w:val="46F40DBA"/>
    <w:rsid w:val="47074746"/>
    <w:rsid w:val="470E7A13"/>
    <w:rsid w:val="47166886"/>
    <w:rsid w:val="4723479D"/>
    <w:rsid w:val="4729681F"/>
    <w:rsid w:val="47395CD3"/>
    <w:rsid w:val="474213FF"/>
    <w:rsid w:val="474549AA"/>
    <w:rsid w:val="47AC6C5C"/>
    <w:rsid w:val="47AE7864"/>
    <w:rsid w:val="47BA148C"/>
    <w:rsid w:val="48084A89"/>
    <w:rsid w:val="48313428"/>
    <w:rsid w:val="48781D73"/>
    <w:rsid w:val="487F2CD9"/>
    <w:rsid w:val="488A46DE"/>
    <w:rsid w:val="48C15B5D"/>
    <w:rsid w:val="48CA10F5"/>
    <w:rsid w:val="48D03DE1"/>
    <w:rsid w:val="48F70344"/>
    <w:rsid w:val="48FA479C"/>
    <w:rsid w:val="49020A24"/>
    <w:rsid w:val="49074FEB"/>
    <w:rsid w:val="491C005F"/>
    <w:rsid w:val="49365913"/>
    <w:rsid w:val="493D67FD"/>
    <w:rsid w:val="49460475"/>
    <w:rsid w:val="495D3DA9"/>
    <w:rsid w:val="496515B7"/>
    <w:rsid w:val="49897729"/>
    <w:rsid w:val="498D0EA3"/>
    <w:rsid w:val="4998084E"/>
    <w:rsid w:val="49DF4B15"/>
    <w:rsid w:val="49EE2F14"/>
    <w:rsid w:val="4A242F43"/>
    <w:rsid w:val="4A2942D7"/>
    <w:rsid w:val="4A4C3F14"/>
    <w:rsid w:val="4A537D0A"/>
    <w:rsid w:val="4A7F7AD4"/>
    <w:rsid w:val="4A8221B7"/>
    <w:rsid w:val="4A9A716A"/>
    <w:rsid w:val="4AB12EDF"/>
    <w:rsid w:val="4ABB0F78"/>
    <w:rsid w:val="4AD121C1"/>
    <w:rsid w:val="4AE836E6"/>
    <w:rsid w:val="4B3A4B59"/>
    <w:rsid w:val="4B504E68"/>
    <w:rsid w:val="4B722123"/>
    <w:rsid w:val="4B745E10"/>
    <w:rsid w:val="4B751446"/>
    <w:rsid w:val="4BAC1A7B"/>
    <w:rsid w:val="4BC1521E"/>
    <w:rsid w:val="4BD1274D"/>
    <w:rsid w:val="4BDC25C0"/>
    <w:rsid w:val="4BE42562"/>
    <w:rsid w:val="4BF3499A"/>
    <w:rsid w:val="4BFA299C"/>
    <w:rsid w:val="4BFC39F0"/>
    <w:rsid w:val="4C0B5097"/>
    <w:rsid w:val="4C277386"/>
    <w:rsid w:val="4C634E30"/>
    <w:rsid w:val="4C66165A"/>
    <w:rsid w:val="4C762492"/>
    <w:rsid w:val="4C795223"/>
    <w:rsid w:val="4CA15469"/>
    <w:rsid w:val="4CB45351"/>
    <w:rsid w:val="4CEF3771"/>
    <w:rsid w:val="4CFA65AB"/>
    <w:rsid w:val="4D005753"/>
    <w:rsid w:val="4D036C3F"/>
    <w:rsid w:val="4D0D312F"/>
    <w:rsid w:val="4D27260D"/>
    <w:rsid w:val="4D3204C1"/>
    <w:rsid w:val="4D327D64"/>
    <w:rsid w:val="4D353C97"/>
    <w:rsid w:val="4D421647"/>
    <w:rsid w:val="4D43730B"/>
    <w:rsid w:val="4D56282F"/>
    <w:rsid w:val="4D6B4C90"/>
    <w:rsid w:val="4D72272B"/>
    <w:rsid w:val="4D7F7F87"/>
    <w:rsid w:val="4D906740"/>
    <w:rsid w:val="4DA04E6F"/>
    <w:rsid w:val="4DB04D6B"/>
    <w:rsid w:val="4DF9614B"/>
    <w:rsid w:val="4E186C3B"/>
    <w:rsid w:val="4E2F20C0"/>
    <w:rsid w:val="4E37418A"/>
    <w:rsid w:val="4E5A3D8C"/>
    <w:rsid w:val="4E5E3853"/>
    <w:rsid w:val="4E673F25"/>
    <w:rsid w:val="4E781918"/>
    <w:rsid w:val="4EA3087B"/>
    <w:rsid w:val="4EB90713"/>
    <w:rsid w:val="4EC0022A"/>
    <w:rsid w:val="4ECB35AD"/>
    <w:rsid w:val="4EE21EDB"/>
    <w:rsid w:val="4EF003F0"/>
    <w:rsid w:val="4EFA536F"/>
    <w:rsid w:val="4EFE6B4C"/>
    <w:rsid w:val="4F023358"/>
    <w:rsid w:val="4F225C1D"/>
    <w:rsid w:val="4F3063A4"/>
    <w:rsid w:val="4F3F3AA0"/>
    <w:rsid w:val="4F510A23"/>
    <w:rsid w:val="4F585FE7"/>
    <w:rsid w:val="4F5A616B"/>
    <w:rsid w:val="4F7F5634"/>
    <w:rsid w:val="4F914952"/>
    <w:rsid w:val="4FC555D4"/>
    <w:rsid w:val="4FC77A9F"/>
    <w:rsid w:val="4FC93DD9"/>
    <w:rsid w:val="4FDD4BFB"/>
    <w:rsid w:val="4FE22943"/>
    <w:rsid w:val="4FEA0023"/>
    <w:rsid w:val="4FF079E4"/>
    <w:rsid w:val="500F1ECE"/>
    <w:rsid w:val="50124199"/>
    <w:rsid w:val="502612F1"/>
    <w:rsid w:val="5028790F"/>
    <w:rsid w:val="502D2FD5"/>
    <w:rsid w:val="5056013D"/>
    <w:rsid w:val="505B7802"/>
    <w:rsid w:val="505E3F9E"/>
    <w:rsid w:val="506D42AC"/>
    <w:rsid w:val="509A6678"/>
    <w:rsid w:val="509D7F22"/>
    <w:rsid w:val="50BA3BBF"/>
    <w:rsid w:val="50F41C4B"/>
    <w:rsid w:val="512A0778"/>
    <w:rsid w:val="512A0D3D"/>
    <w:rsid w:val="51403A54"/>
    <w:rsid w:val="51412771"/>
    <w:rsid w:val="514B7539"/>
    <w:rsid w:val="515C160A"/>
    <w:rsid w:val="5160745E"/>
    <w:rsid w:val="516A075D"/>
    <w:rsid w:val="51735905"/>
    <w:rsid w:val="51967044"/>
    <w:rsid w:val="5197151A"/>
    <w:rsid w:val="51C1674F"/>
    <w:rsid w:val="51CB6B6C"/>
    <w:rsid w:val="521D4BF6"/>
    <w:rsid w:val="52432EBA"/>
    <w:rsid w:val="5256214D"/>
    <w:rsid w:val="5266083C"/>
    <w:rsid w:val="52A0522A"/>
    <w:rsid w:val="52BE35F1"/>
    <w:rsid w:val="52DF6AFB"/>
    <w:rsid w:val="531847F5"/>
    <w:rsid w:val="531E744B"/>
    <w:rsid w:val="532360FC"/>
    <w:rsid w:val="535C2741"/>
    <w:rsid w:val="53651B07"/>
    <w:rsid w:val="537333E8"/>
    <w:rsid w:val="53886875"/>
    <w:rsid w:val="53BD78C3"/>
    <w:rsid w:val="53C20933"/>
    <w:rsid w:val="53E06991"/>
    <w:rsid w:val="5401402D"/>
    <w:rsid w:val="54180DDA"/>
    <w:rsid w:val="54271484"/>
    <w:rsid w:val="54281A1F"/>
    <w:rsid w:val="542E7E8A"/>
    <w:rsid w:val="544B3FB1"/>
    <w:rsid w:val="545F4CA2"/>
    <w:rsid w:val="547033C6"/>
    <w:rsid w:val="54706BE8"/>
    <w:rsid w:val="54A05D35"/>
    <w:rsid w:val="54CA2AB4"/>
    <w:rsid w:val="54D33A3F"/>
    <w:rsid w:val="54E51977"/>
    <w:rsid w:val="54E9323E"/>
    <w:rsid w:val="54F1105C"/>
    <w:rsid w:val="551452BF"/>
    <w:rsid w:val="55151624"/>
    <w:rsid w:val="55394411"/>
    <w:rsid w:val="554D6661"/>
    <w:rsid w:val="555345B1"/>
    <w:rsid w:val="55587A69"/>
    <w:rsid w:val="555F5A22"/>
    <w:rsid w:val="55667A3B"/>
    <w:rsid w:val="557A76B7"/>
    <w:rsid w:val="557C3B1B"/>
    <w:rsid w:val="558646A7"/>
    <w:rsid w:val="55AE0528"/>
    <w:rsid w:val="55B11CB6"/>
    <w:rsid w:val="55B70062"/>
    <w:rsid w:val="55B91F92"/>
    <w:rsid w:val="56001E75"/>
    <w:rsid w:val="5627645D"/>
    <w:rsid w:val="562853D7"/>
    <w:rsid w:val="562F33F1"/>
    <w:rsid w:val="563631D1"/>
    <w:rsid w:val="5641789C"/>
    <w:rsid w:val="564262F6"/>
    <w:rsid w:val="56426702"/>
    <w:rsid w:val="564A12E5"/>
    <w:rsid w:val="56584557"/>
    <w:rsid w:val="56895ED0"/>
    <w:rsid w:val="569401B2"/>
    <w:rsid w:val="56A25114"/>
    <w:rsid w:val="56AA1B4A"/>
    <w:rsid w:val="56B45E44"/>
    <w:rsid w:val="56B468D4"/>
    <w:rsid w:val="56BF1E16"/>
    <w:rsid w:val="56F70414"/>
    <w:rsid w:val="57016736"/>
    <w:rsid w:val="570B20BA"/>
    <w:rsid w:val="570C5DD3"/>
    <w:rsid w:val="571111F8"/>
    <w:rsid w:val="57176C7C"/>
    <w:rsid w:val="57332F62"/>
    <w:rsid w:val="57461AD1"/>
    <w:rsid w:val="574F3321"/>
    <w:rsid w:val="5750510E"/>
    <w:rsid w:val="57512FD7"/>
    <w:rsid w:val="57554A0D"/>
    <w:rsid w:val="57661241"/>
    <w:rsid w:val="577E08F9"/>
    <w:rsid w:val="5787682F"/>
    <w:rsid w:val="578C0A57"/>
    <w:rsid w:val="578D1A36"/>
    <w:rsid w:val="57941E29"/>
    <w:rsid w:val="57BA03C2"/>
    <w:rsid w:val="57CF5353"/>
    <w:rsid w:val="57D645E9"/>
    <w:rsid w:val="57DE0440"/>
    <w:rsid w:val="57FC1A1F"/>
    <w:rsid w:val="5812672A"/>
    <w:rsid w:val="581D0F5A"/>
    <w:rsid w:val="581F70E1"/>
    <w:rsid w:val="582222D4"/>
    <w:rsid w:val="587E41FF"/>
    <w:rsid w:val="589B4164"/>
    <w:rsid w:val="58A17A9A"/>
    <w:rsid w:val="58A20BA2"/>
    <w:rsid w:val="58B85094"/>
    <w:rsid w:val="58CA4514"/>
    <w:rsid w:val="58D82E5A"/>
    <w:rsid w:val="58DF0E56"/>
    <w:rsid w:val="58F17E8B"/>
    <w:rsid w:val="58FC0970"/>
    <w:rsid w:val="59053C03"/>
    <w:rsid w:val="59074ED5"/>
    <w:rsid w:val="592A1BE4"/>
    <w:rsid w:val="593A5442"/>
    <w:rsid w:val="595959E7"/>
    <w:rsid w:val="59683104"/>
    <w:rsid w:val="597A2F72"/>
    <w:rsid w:val="59915D93"/>
    <w:rsid w:val="59AA46EB"/>
    <w:rsid w:val="59C8340A"/>
    <w:rsid w:val="59DE2B2E"/>
    <w:rsid w:val="59F837B7"/>
    <w:rsid w:val="59FD3B16"/>
    <w:rsid w:val="5A1659C9"/>
    <w:rsid w:val="5A2039B6"/>
    <w:rsid w:val="5A2048EA"/>
    <w:rsid w:val="5A2116F1"/>
    <w:rsid w:val="5A2317CC"/>
    <w:rsid w:val="5A451793"/>
    <w:rsid w:val="5A4824FB"/>
    <w:rsid w:val="5A4F04A2"/>
    <w:rsid w:val="5A56042B"/>
    <w:rsid w:val="5A6616F4"/>
    <w:rsid w:val="5A7A2614"/>
    <w:rsid w:val="5A876844"/>
    <w:rsid w:val="5A8B40D4"/>
    <w:rsid w:val="5A902E90"/>
    <w:rsid w:val="5A9E7AB5"/>
    <w:rsid w:val="5AD01CE3"/>
    <w:rsid w:val="5AD74BD2"/>
    <w:rsid w:val="5AE75793"/>
    <w:rsid w:val="5AEA0AB0"/>
    <w:rsid w:val="5B016C3E"/>
    <w:rsid w:val="5B115372"/>
    <w:rsid w:val="5B2C2F93"/>
    <w:rsid w:val="5B355119"/>
    <w:rsid w:val="5B516605"/>
    <w:rsid w:val="5B5327E5"/>
    <w:rsid w:val="5B613652"/>
    <w:rsid w:val="5B715EBA"/>
    <w:rsid w:val="5B807CE0"/>
    <w:rsid w:val="5B9B2074"/>
    <w:rsid w:val="5B9F1262"/>
    <w:rsid w:val="5BAE5430"/>
    <w:rsid w:val="5BB17BD3"/>
    <w:rsid w:val="5BD147C9"/>
    <w:rsid w:val="5BFD509D"/>
    <w:rsid w:val="5C1663FA"/>
    <w:rsid w:val="5C2D120A"/>
    <w:rsid w:val="5C6C16A1"/>
    <w:rsid w:val="5C742CF4"/>
    <w:rsid w:val="5C7816D1"/>
    <w:rsid w:val="5C8C7279"/>
    <w:rsid w:val="5CA50AB6"/>
    <w:rsid w:val="5CCA3577"/>
    <w:rsid w:val="5CDC7059"/>
    <w:rsid w:val="5CE16152"/>
    <w:rsid w:val="5CE316AC"/>
    <w:rsid w:val="5D0463B6"/>
    <w:rsid w:val="5D205830"/>
    <w:rsid w:val="5D303780"/>
    <w:rsid w:val="5D384463"/>
    <w:rsid w:val="5D481251"/>
    <w:rsid w:val="5D595090"/>
    <w:rsid w:val="5D5E5779"/>
    <w:rsid w:val="5D754AB0"/>
    <w:rsid w:val="5D92650E"/>
    <w:rsid w:val="5DAE7CCB"/>
    <w:rsid w:val="5DC10D95"/>
    <w:rsid w:val="5DC45857"/>
    <w:rsid w:val="5DF35534"/>
    <w:rsid w:val="5DFE4CE2"/>
    <w:rsid w:val="5E290A57"/>
    <w:rsid w:val="5E4F1272"/>
    <w:rsid w:val="5E722233"/>
    <w:rsid w:val="5E7559D2"/>
    <w:rsid w:val="5E8238DA"/>
    <w:rsid w:val="5E863340"/>
    <w:rsid w:val="5E936069"/>
    <w:rsid w:val="5E940A2D"/>
    <w:rsid w:val="5E9E4E16"/>
    <w:rsid w:val="5EB04E41"/>
    <w:rsid w:val="5EDD46A3"/>
    <w:rsid w:val="5EF7348A"/>
    <w:rsid w:val="5F006C03"/>
    <w:rsid w:val="5F152244"/>
    <w:rsid w:val="5F2E1359"/>
    <w:rsid w:val="5F4A6090"/>
    <w:rsid w:val="5F4D00B3"/>
    <w:rsid w:val="5F581339"/>
    <w:rsid w:val="5F5F3E01"/>
    <w:rsid w:val="5F640251"/>
    <w:rsid w:val="5F6C3015"/>
    <w:rsid w:val="5F6F28B5"/>
    <w:rsid w:val="5F7062C2"/>
    <w:rsid w:val="5F917744"/>
    <w:rsid w:val="5FA83E88"/>
    <w:rsid w:val="5FB97DD6"/>
    <w:rsid w:val="5FC87850"/>
    <w:rsid w:val="5FE316F2"/>
    <w:rsid w:val="5FF81EDF"/>
    <w:rsid w:val="6010661A"/>
    <w:rsid w:val="6057517F"/>
    <w:rsid w:val="60591F0B"/>
    <w:rsid w:val="606E009B"/>
    <w:rsid w:val="60764B68"/>
    <w:rsid w:val="607C1A0C"/>
    <w:rsid w:val="60A76A7C"/>
    <w:rsid w:val="60E00AC3"/>
    <w:rsid w:val="60E42617"/>
    <w:rsid w:val="60FE2B0D"/>
    <w:rsid w:val="610E314E"/>
    <w:rsid w:val="61200D6F"/>
    <w:rsid w:val="612023E9"/>
    <w:rsid w:val="6133267D"/>
    <w:rsid w:val="614872DC"/>
    <w:rsid w:val="6161013E"/>
    <w:rsid w:val="61617EEB"/>
    <w:rsid w:val="616F0F16"/>
    <w:rsid w:val="617021BA"/>
    <w:rsid w:val="617A6C1F"/>
    <w:rsid w:val="61804CCF"/>
    <w:rsid w:val="61830559"/>
    <w:rsid w:val="6189509F"/>
    <w:rsid w:val="61960D9D"/>
    <w:rsid w:val="61AD4A19"/>
    <w:rsid w:val="61C91C42"/>
    <w:rsid w:val="61CC7759"/>
    <w:rsid w:val="61CD53B7"/>
    <w:rsid w:val="61CE4E4A"/>
    <w:rsid w:val="61D94FC9"/>
    <w:rsid w:val="61E20289"/>
    <w:rsid w:val="61F04AE9"/>
    <w:rsid w:val="61FD201F"/>
    <w:rsid w:val="621D4630"/>
    <w:rsid w:val="622917D1"/>
    <w:rsid w:val="62301763"/>
    <w:rsid w:val="624C57A3"/>
    <w:rsid w:val="625C14C9"/>
    <w:rsid w:val="62673BF2"/>
    <w:rsid w:val="628B34BE"/>
    <w:rsid w:val="629B5F85"/>
    <w:rsid w:val="62AD1E50"/>
    <w:rsid w:val="62D16134"/>
    <w:rsid w:val="62DA649D"/>
    <w:rsid w:val="62F37B4F"/>
    <w:rsid w:val="62FA2DC7"/>
    <w:rsid w:val="630D4C92"/>
    <w:rsid w:val="630F1753"/>
    <w:rsid w:val="63153C7A"/>
    <w:rsid w:val="6315579B"/>
    <w:rsid w:val="63420BA8"/>
    <w:rsid w:val="63497108"/>
    <w:rsid w:val="63520E41"/>
    <w:rsid w:val="63830143"/>
    <w:rsid w:val="63840615"/>
    <w:rsid w:val="63B6138B"/>
    <w:rsid w:val="63C12972"/>
    <w:rsid w:val="63EA70E8"/>
    <w:rsid w:val="63EE70EE"/>
    <w:rsid w:val="64034714"/>
    <w:rsid w:val="64044F26"/>
    <w:rsid w:val="64113D0A"/>
    <w:rsid w:val="64504AD0"/>
    <w:rsid w:val="645E7879"/>
    <w:rsid w:val="647C4C9B"/>
    <w:rsid w:val="64883FE6"/>
    <w:rsid w:val="648C5363"/>
    <w:rsid w:val="648C6AFF"/>
    <w:rsid w:val="64A05891"/>
    <w:rsid w:val="64B1233C"/>
    <w:rsid w:val="64C27141"/>
    <w:rsid w:val="64FA5354"/>
    <w:rsid w:val="65195F9B"/>
    <w:rsid w:val="65307653"/>
    <w:rsid w:val="65476D7A"/>
    <w:rsid w:val="65510645"/>
    <w:rsid w:val="655448E0"/>
    <w:rsid w:val="657010C4"/>
    <w:rsid w:val="6572354B"/>
    <w:rsid w:val="659C74E1"/>
    <w:rsid w:val="65F567BE"/>
    <w:rsid w:val="65FA5041"/>
    <w:rsid w:val="65FA757E"/>
    <w:rsid w:val="65FD74A7"/>
    <w:rsid w:val="65FE3C0B"/>
    <w:rsid w:val="65FE6FDF"/>
    <w:rsid w:val="661F7EB7"/>
    <w:rsid w:val="663E1DD5"/>
    <w:rsid w:val="66792004"/>
    <w:rsid w:val="667C2C12"/>
    <w:rsid w:val="667E6D42"/>
    <w:rsid w:val="66947C26"/>
    <w:rsid w:val="669E2106"/>
    <w:rsid w:val="66A06EE1"/>
    <w:rsid w:val="66A435AE"/>
    <w:rsid w:val="66C22C39"/>
    <w:rsid w:val="66C72292"/>
    <w:rsid w:val="66C92C18"/>
    <w:rsid w:val="66CB089F"/>
    <w:rsid w:val="66D57F6E"/>
    <w:rsid w:val="67002194"/>
    <w:rsid w:val="671B638A"/>
    <w:rsid w:val="67251EED"/>
    <w:rsid w:val="6730753D"/>
    <w:rsid w:val="67497FC5"/>
    <w:rsid w:val="674B1104"/>
    <w:rsid w:val="674F3F07"/>
    <w:rsid w:val="67576100"/>
    <w:rsid w:val="675975F3"/>
    <w:rsid w:val="675C160D"/>
    <w:rsid w:val="67773B2C"/>
    <w:rsid w:val="677F53A7"/>
    <w:rsid w:val="67B3314E"/>
    <w:rsid w:val="67BE715D"/>
    <w:rsid w:val="67CD540F"/>
    <w:rsid w:val="67F1742E"/>
    <w:rsid w:val="67FE2359"/>
    <w:rsid w:val="680160AA"/>
    <w:rsid w:val="680C6DAA"/>
    <w:rsid w:val="68103F82"/>
    <w:rsid w:val="683E67BB"/>
    <w:rsid w:val="68427D9D"/>
    <w:rsid w:val="686148E3"/>
    <w:rsid w:val="68754ABD"/>
    <w:rsid w:val="6877151D"/>
    <w:rsid w:val="687E59DB"/>
    <w:rsid w:val="68803C57"/>
    <w:rsid w:val="688C0A0F"/>
    <w:rsid w:val="689E6974"/>
    <w:rsid w:val="689F6FB3"/>
    <w:rsid w:val="68B40B27"/>
    <w:rsid w:val="68C13747"/>
    <w:rsid w:val="68D46D5D"/>
    <w:rsid w:val="68DC3E06"/>
    <w:rsid w:val="68EF71AF"/>
    <w:rsid w:val="69052075"/>
    <w:rsid w:val="690F057F"/>
    <w:rsid w:val="695021B2"/>
    <w:rsid w:val="695B7C42"/>
    <w:rsid w:val="69627AB7"/>
    <w:rsid w:val="696C20B3"/>
    <w:rsid w:val="697B5573"/>
    <w:rsid w:val="698837E7"/>
    <w:rsid w:val="699C71DC"/>
    <w:rsid w:val="69B1220F"/>
    <w:rsid w:val="69B960F1"/>
    <w:rsid w:val="69BF3596"/>
    <w:rsid w:val="69C4476B"/>
    <w:rsid w:val="69D26810"/>
    <w:rsid w:val="69D778B6"/>
    <w:rsid w:val="69DC6197"/>
    <w:rsid w:val="69F161F4"/>
    <w:rsid w:val="6A180A7E"/>
    <w:rsid w:val="6A253215"/>
    <w:rsid w:val="6A2544A4"/>
    <w:rsid w:val="6A4E7A06"/>
    <w:rsid w:val="6A5A6FE2"/>
    <w:rsid w:val="6A6641A7"/>
    <w:rsid w:val="6A6E1237"/>
    <w:rsid w:val="6A7B196D"/>
    <w:rsid w:val="6A980444"/>
    <w:rsid w:val="6AC83040"/>
    <w:rsid w:val="6AD27FBB"/>
    <w:rsid w:val="6AE94E20"/>
    <w:rsid w:val="6B081BD3"/>
    <w:rsid w:val="6B17797E"/>
    <w:rsid w:val="6B203396"/>
    <w:rsid w:val="6B3070EA"/>
    <w:rsid w:val="6B430A64"/>
    <w:rsid w:val="6B5F129F"/>
    <w:rsid w:val="6B7527F4"/>
    <w:rsid w:val="6B783871"/>
    <w:rsid w:val="6B7E6B41"/>
    <w:rsid w:val="6B7E7558"/>
    <w:rsid w:val="6B850842"/>
    <w:rsid w:val="6B8514C0"/>
    <w:rsid w:val="6BAF1E78"/>
    <w:rsid w:val="6BBD1E57"/>
    <w:rsid w:val="6BCF0492"/>
    <w:rsid w:val="6BE52609"/>
    <w:rsid w:val="6BE95078"/>
    <w:rsid w:val="6BF069E6"/>
    <w:rsid w:val="6BFB263A"/>
    <w:rsid w:val="6C042848"/>
    <w:rsid w:val="6C064B44"/>
    <w:rsid w:val="6C2B2ABC"/>
    <w:rsid w:val="6C302B9B"/>
    <w:rsid w:val="6C4365E1"/>
    <w:rsid w:val="6C6201FE"/>
    <w:rsid w:val="6C686C82"/>
    <w:rsid w:val="6C82655B"/>
    <w:rsid w:val="6CAD486F"/>
    <w:rsid w:val="6CC265FE"/>
    <w:rsid w:val="6CC641B3"/>
    <w:rsid w:val="6CD17C6B"/>
    <w:rsid w:val="6CD22DCF"/>
    <w:rsid w:val="6CE315DE"/>
    <w:rsid w:val="6CEB667F"/>
    <w:rsid w:val="6D1E64E8"/>
    <w:rsid w:val="6D311E2E"/>
    <w:rsid w:val="6D390A53"/>
    <w:rsid w:val="6D5C7F72"/>
    <w:rsid w:val="6D691690"/>
    <w:rsid w:val="6D757D49"/>
    <w:rsid w:val="6D7E63D4"/>
    <w:rsid w:val="6D7F6C2C"/>
    <w:rsid w:val="6D8039B6"/>
    <w:rsid w:val="6D820DBD"/>
    <w:rsid w:val="6D8C3495"/>
    <w:rsid w:val="6D98471F"/>
    <w:rsid w:val="6D984840"/>
    <w:rsid w:val="6DC133EF"/>
    <w:rsid w:val="6DDE63C4"/>
    <w:rsid w:val="6DF81297"/>
    <w:rsid w:val="6E0A1063"/>
    <w:rsid w:val="6E336A04"/>
    <w:rsid w:val="6E43128A"/>
    <w:rsid w:val="6E624897"/>
    <w:rsid w:val="6E82126F"/>
    <w:rsid w:val="6E8E7F79"/>
    <w:rsid w:val="6EAE47AE"/>
    <w:rsid w:val="6ECD5EB3"/>
    <w:rsid w:val="6EE74EF3"/>
    <w:rsid w:val="6F0E2263"/>
    <w:rsid w:val="6F3B657A"/>
    <w:rsid w:val="6F425058"/>
    <w:rsid w:val="6F785981"/>
    <w:rsid w:val="6F8C0BA4"/>
    <w:rsid w:val="6FF67E77"/>
    <w:rsid w:val="6FF81236"/>
    <w:rsid w:val="6FFC6B34"/>
    <w:rsid w:val="70136F0B"/>
    <w:rsid w:val="70355279"/>
    <w:rsid w:val="7044374C"/>
    <w:rsid w:val="70450F1A"/>
    <w:rsid w:val="705C0929"/>
    <w:rsid w:val="705E3551"/>
    <w:rsid w:val="70740BB8"/>
    <w:rsid w:val="708F6BE7"/>
    <w:rsid w:val="709267AC"/>
    <w:rsid w:val="709E1909"/>
    <w:rsid w:val="70AD4755"/>
    <w:rsid w:val="70F922F4"/>
    <w:rsid w:val="712C2ABE"/>
    <w:rsid w:val="714B2A6E"/>
    <w:rsid w:val="714D63CE"/>
    <w:rsid w:val="71662155"/>
    <w:rsid w:val="7173053C"/>
    <w:rsid w:val="71926990"/>
    <w:rsid w:val="71BA6CC1"/>
    <w:rsid w:val="71C007F5"/>
    <w:rsid w:val="71C00BB0"/>
    <w:rsid w:val="71D0244D"/>
    <w:rsid w:val="71D2727D"/>
    <w:rsid w:val="71D511CC"/>
    <w:rsid w:val="71E56862"/>
    <w:rsid w:val="71EC4B49"/>
    <w:rsid w:val="72002CFA"/>
    <w:rsid w:val="720243C7"/>
    <w:rsid w:val="72090A43"/>
    <w:rsid w:val="721008CB"/>
    <w:rsid w:val="723377CB"/>
    <w:rsid w:val="723C5DD9"/>
    <w:rsid w:val="72581FD1"/>
    <w:rsid w:val="72583372"/>
    <w:rsid w:val="725B2426"/>
    <w:rsid w:val="725C0F90"/>
    <w:rsid w:val="726005B6"/>
    <w:rsid w:val="72603D72"/>
    <w:rsid w:val="7288351D"/>
    <w:rsid w:val="72A20CC0"/>
    <w:rsid w:val="72B86F93"/>
    <w:rsid w:val="72D43956"/>
    <w:rsid w:val="72E5346A"/>
    <w:rsid w:val="731418D1"/>
    <w:rsid w:val="733774FF"/>
    <w:rsid w:val="733C64E0"/>
    <w:rsid w:val="73464905"/>
    <w:rsid w:val="738718FC"/>
    <w:rsid w:val="73A11326"/>
    <w:rsid w:val="73A22D17"/>
    <w:rsid w:val="73C34579"/>
    <w:rsid w:val="73C92855"/>
    <w:rsid w:val="73D855CE"/>
    <w:rsid w:val="73F75D9A"/>
    <w:rsid w:val="740F0AA2"/>
    <w:rsid w:val="741D7523"/>
    <w:rsid w:val="74424B4C"/>
    <w:rsid w:val="744F1B68"/>
    <w:rsid w:val="747E4E2A"/>
    <w:rsid w:val="748737D1"/>
    <w:rsid w:val="749614CF"/>
    <w:rsid w:val="74B40311"/>
    <w:rsid w:val="74B55E27"/>
    <w:rsid w:val="74BD05DA"/>
    <w:rsid w:val="74C46226"/>
    <w:rsid w:val="74CA0A34"/>
    <w:rsid w:val="74CA3415"/>
    <w:rsid w:val="74D4047E"/>
    <w:rsid w:val="74D66F3E"/>
    <w:rsid w:val="74E2137E"/>
    <w:rsid w:val="74E6639E"/>
    <w:rsid w:val="752016CF"/>
    <w:rsid w:val="752E0270"/>
    <w:rsid w:val="753327A7"/>
    <w:rsid w:val="75520774"/>
    <w:rsid w:val="755D02DD"/>
    <w:rsid w:val="7570662D"/>
    <w:rsid w:val="75816A3A"/>
    <w:rsid w:val="75926FB4"/>
    <w:rsid w:val="75B10A44"/>
    <w:rsid w:val="75C25645"/>
    <w:rsid w:val="75D018B3"/>
    <w:rsid w:val="75E66C17"/>
    <w:rsid w:val="76046AF2"/>
    <w:rsid w:val="760945E9"/>
    <w:rsid w:val="76135AD8"/>
    <w:rsid w:val="7622576B"/>
    <w:rsid w:val="764C11EA"/>
    <w:rsid w:val="765B66EB"/>
    <w:rsid w:val="766272B5"/>
    <w:rsid w:val="7664575E"/>
    <w:rsid w:val="7665070F"/>
    <w:rsid w:val="766534A0"/>
    <w:rsid w:val="766E7556"/>
    <w:rsid w:val="766F17B4"/>
    <w:rsid w:val="767E71EE"/>
    <w:rsid w:val="768532AE"/>
    <w:rsid w:val="768B40C9"/>
    <w:rsid w:val="76A129CE"/>
    <w:rsid w:val="76AE5F64"/>
    <w:rsid w:val="76B81E3A"/>
    <w:rsid w:val="76B820FF"/>
    <w:rsid w:val="76F65E0B"/>
    <w:rsid w:val="76F82E4B"/>
    <w:rsid w:val="77030B85"/>
    <w:rsid w:val="770560EA"/>
    <w:rsid w:val="771950F0"/>
    <w:rsid w:val="774A6AE1"/>
    <w:rsid w:val="7764593E"/>
    <w:rsid w:val="77803063"/>
    <w:rsid w:val="778A0A4F"/>
    <w:rsid w:val="778E1474"/>
    <w:rsid w:val="77982B01"/>
    <w:rsid w:val="77A354D4"/>
    <w:rsid w:val="77D72BEF"/>
    <w:rsid w:val="77EA12CB"/>
    <w:rsid w:val="78066690"/>
    <w:rsid w:val="782C4F22"/>
    <w:rsid w:val="784B74D5"/>
    <w:rsid w:val="785B2399"/>
    <w:rsid w:val="78A3069C"/>
    <w:rsid w:val="78B06160"/>
    <w:rsid w:val="78C062D3"/>
    <w:rsid w:val="78E007D8"/>
    <w:rsid w:val="78E16F13"/>
    <w:rsid w:val="78E45578"/>
    <w:rsid w:val="78F47F7F"/>
    <w:rsid w:val="78F57725"/>
    <w:rsid w:val="791C0EB4"/>
    <w:rsid w:val="791F072E"/>
    <w:rsid w:val="792A65C4"/>
    <w:rsid w:val="792D3A63"/>
    <w:rsid w:val="79597193"/>
    <w:rsid w:val="796462BB"/>
    <w:rsid w:val="796D577D"/>
    <w:rsid w:val="796F4FAF"/>
    <w:rsid w:val="79705F56"/>
    <w:rsid w:val="797847C8"/>
    <w:rsid w:val="797C1D2A"/>
    <w:rsid w:val="799766C3"/>
    <w:rsid w:val="79980C0F"/>
    <w:rsid w:val="799E35C7"/>
    <w:rsid w:val="79A03E20"/>
    <w:rsid w:val="79A4195F"/>
    <w:rsid w:val="79B57075"/>
    <w:rsid w:val="79B8737D"/>
    <w:rsid w:val="79BA2DB8"/>
    <w:rsid w:val="79C378D3"/>
    <w:rsid w:val="79D50E48"/>
    <w:rsid w:val="79D97ABF"/>
    <w:rsid w:val="79DD6DE8"/>
    <w:rsid w:val="79EC01F3"/>
    <w:rsid w:val="79F568DD"/>
    <w:rsid w:val="79F748F3"/>
    <w:rsid w:val="79F8776A"/>
    <w:rsid w:val="79FB75E4"/>
    <w:rsid w:val="7A385594"/>
    <w:rsid w:val="7A55351B"/>
    <w:rsid w:val="7A5923B8"/>
    <w:rsid w:val="7A737FBC"/>
    <w:rsid w:val="7A7D543F"/>
    <w:rsid w:val="7A9A20EE"/>
    <w:rsid w:val="7AA305DA"/>
    <w:rsid w:val="7AC7593C"/>
    <w:rsid w:val="7AC83017"/>
    <w:rsid w:val="7B020127"/>
    <w:rsid w:val="7B052C32"/>
    <w:rsid w:val="7B054732"/>
    <w:rsid w:val="7B247C7A"/>
    <w:rsid w:val="7B297065"/>
    <w:rsid w:val="7B357E3A"/>
    <w:rsid w:val="7B362C03"/>
    <w:rsid w:val="7B4B7400"/>
    <w:rsid w:val="7B5710B1"/>
    <w:rsid w:val="7B7F0A84"/>
    <w:rsid w:val="7BB321A8"/>
    <w:rsid w:val="7BBE4FBE"/>
    <w:rsid w:val="7BE1188F"/>
    <w:rsid w:val="7BFB05FC"/>
    <w:rsid w:val="7C0F2C45"/>
    <w:rsid w:val="7C136F3D"/>
    <w:rsid w:val="7C140369"/>
    <w:rsid w:val="7C192312"/>
    <w:rsid w:val="7C2B58E5"/>
    <w:rsid w:val="7C356D4B"/>
    <w:rsid w:val="7C3D2CAA"/>
    <w:rsid w:val="7C3D6ADB"/>
    <w:rsid w:val="7C611487"/>
    <w:rsid w:val="7C636B33"/>
    <w:rsid w:val="7C6E22B1"/>
    <w:rsid w:val="7C8A5300"/>
    <w:rsid w:val="7C953102"/>
    <w:rsid w:val="7C977F1D"/>
    <w:rsid w:val="7CA576DA"/>
    <w:rsid w:val="7CA966E4"/>
    <w:rsid w:val="7CAB238A"/>
    <w:rsid w:val="7CBF6F59"/>
    <w:rsid w:val="7CD06434"/>
    <w:rsid w:val="7CD72C46"/>
    <w:rsid w:val="7CFD137A"/>
    <w:rsid w:val="7D1F6641"/>
    <w:rsid w:val="7D2830DC"/>
    <w:rsid w:val="7D483DFE"/>
    <w:rsid w:val="7D65154F"/>
    <w:rsid w:val="7D897CFA"/>
    <w:rsid w:val="7D9C29C4"/>
    <w:rsid w:val="7DD1261C"/>
    <w:rsid w:val="7DD52685"/>
    <w:rsid w:val="7E140680"/>
    <w:rsid w:val="7E235872"/>
    <w:rsid w:val="7E472741"/>
    <w:rsid w:val="7E6D5D94"/>
    <w:rsid w:val="7E8B38C4"/>
    <w:rsid w:val="7E92428F"/>
    <w:rsid w:val="7E9F6164"/>
    <w:rsid w:val="7EA20222"/>
    <w:rsid w:val="7EC317E4"/>
    <w:rsid w:val="7ECF0C07"/>
    <w:rsid w:val="7EDA099B"/>
    <w:rsid w:val="7EE85EB4"/>
    <w:rsid w:val="7EF05A43"/>
    <w:rsid w:val="7F096D04"/>
    <w:rsid w:val="7F137F28"/>
    <w:rsid w:val="7F1B21DE"/>
    <w:rsid w:val="7F1D05BC"/>
    <w:rsid w:val="7F35069F"/>
    <w:rsid w:val="7F437F80"/>
    <w:rsid w:val="7F4A5C0D"/>
    <w:rsid w:val="7F4E47C0"/>
    <w:rsid w:val="7F6B0853"/>
    <w:rsid w:val="7F6D69D1"/>
    <w:rsid w:val="7F8D0C93"/>
    <w:rsid w:val="7FB3285D"/>
    <w:rsid w:val="7FB715DD"/>
    <w:rsid w:val="7FF643A9"/>
    <w:rsid w:val="7FFC5380"/>
    <w:rsid w:val="7FFF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rPr>
  </w:style>
  <w:style w:type="character" w:customStyle="1" w:styleId="8">
    <w:name w:val="font21"/>
    <w:basedOn w:val="5"/>
    <w:qFormat/>
    <w:uiPriority w:val="0"/>
    <w:rPr>
      <w:rFonts w:hint="default" w:ascii="华文仿宋" w:hAnsi="华文仿宋" w:eastAsia="华文仿宋" w:cs="华文仿宋"/>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2019-12-25T04:52:00Z</dcterms:created>
  <dc:creator>Administrator</dc:creator>
  <cp:lastModifiedBy>盧曉璘</cp:lastModifiedBy>
  <dcterms:modified xsi:type="dcterms:W3CDTF">2021-02-23T01:52:48Z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